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DA" w:rsidRPr="00DF2EED" w:rsidRDefault="007634DA" w:rsidP="007634DA">
      <w:pPr>
        <w:spacing w:after="0" w:line="240" w:lineRule="auto"/>
        <w:jc w:val="center"/>
        <w:outlineLvl w:val="1"/>
        <w:rPr>
          <w:rFonts w:ascii="Times New Roman" w:eastAsia="Times New Roman" w:hAnsi="Times New Roman"/>
          <w:b/>
          <w:bCs/>
          <w:sz w:val="28"/>
          <w:szCs w:val="28"/>
        </w:rPr>
      </w:pPr>
      <w:bookmarkStart w:id="0" w:name="_GoBack"/>
      <w:bookmarkEnd w:id="0"/>
      <w:r w:rsidRPr="00DF2EED">
        <w:rPr>
          <w:rFonts w:ascii="Times New Roman" w:eastAsia="Times New Roman" w:hAnsi="Times New Roman"/>
          <w:b/>
          <w:bCs/>
          <w:sz w:val="28"/>
          <w:szCs w:val="28"/>
        </w:rPr>
        <w:t>Lesson Plan Template</w:t>
      </w:r>
    </w:p>
    <w:p w:rsidR="007634DA" w:rsidRDefault="007634DA" w:rsidP="007634DA">
      <w:pPr>
        <w:spacing w:after="0" w:line="240" w:lineRule="auto"/>
        <w:jc w:val="center"/>
        <w:outlineLvl w:val="1"/>
        <w:rPr>
          <w:rFonts w:ascii="Times New Roman" w:eastAsia="Times New Roman" w:hAnsi="Times New Roman"/>
          <w:b/>
          <w:bCs/>
          <w:sz w:val="16"/>
          <w:szCs w:val="16"/>
        </w:rPr>
      </w:pPr>
    </w:p>
    <w:p w:rsidR="007634DA" w:rsidRDefault="007634DA" w:rsidP="007634DA">
      <w:pPr>
        <w:spacing w:after="0" w:line="240" w:lineRule="auto"/>
        <w:jc w:val="center"/>
        <w:outlineLvl w:val="1"/>
        <w:rPr>
          <w:rFonts w:ascii="Times New Roman" w:eastAsia="Times New Roman" w:hAnsi="Times New Roman"/>
          <w:b/>
          <w:bCs/>
          <w:sz w:val="16"/>
          <w:szCs w:val="16"/>
        </w:rPr>
      </w:pPr>
      <w:r w:rsidRPr="00185094">
        <w:rPr>
          <w:rFonts w:ascii="Times New Roman" w:eastAsia="Times New Roman" w:hAnsi="Times New Roman"/>
          <w:b/>
          <w:bCs/>
          <w:sz w:val="16"/>
          <w:szCs w:val="16"/>
        </w:rPr>
        <w:t xml:space="preserve">Modified </w:t>
      </w:r>
      <w:r>
        <w:rPr>
          <w:rFonts w:ascii="Times New Roman" w:eastAsia="Times New Roman" w:hAnsi="Times New Roman"/>
          <w:b/>
          <w:bCs/>
          <w:sz w:val="16"/>
          <w:szCs w:val="16"/>
        </w:rPr>
        <w:t>5/08/13</w:t>
      </w:r>
      <w:r w:rsidRPr="00185094">
        <w:rPr>
          <w:rFonts w:ascii="Times New Roman" w:eastAsia="Times New Roman" w:hAnsi="Times New Roman"/>
          <w:b/>
          <w:bCs/>
          <w:sz w:val="16"/>
          <w:szCs w:val="16"/>
        </w:rPr>
        <w:t xml:space="preserve"> from</w:t>
      </w:r>
      <w:r>
        <w:rPr>
          <w:rFonts w:ascii="Times New Roman" w:eastAsia="Times New Roman" w:hAnsi="Times New Roman"/>
          <w:b/>
          <w:bCs/>
          <w:sz w:val="16"/>
          <w:szCs w:val="16"/>
        </w:rPr>
        <w:t xml:space="preserve"> </w:t>
      </w:r>
      <w:hyperlink r:id="rId6" w:history="1">
        <w:r w:rsidRPr="00185094">
          <w:rPr>
            <w:rFonts w:ascii="Times New Roman" w:eastAsia="Times New Roman" w:hAnsi="Times New Roman"/>
            <w:b/>
            <w:bCs/>
            <w:color w:val="0000FF"/>
            <w:sz w:val="16"/>
            <w:szCs w:val="16"/>
            <w:u w:val="single"/>
          </w:rPr>
          <w:t>LEARN NC</w:t>
        </w:r>
      </w:hyperlink>
      <w:r w:rsidRPr="00185094">
        <w:rPr>
          <w:rFonts w:ascii="Times New Roman" w:eastAsia="Times New Roman" w:hAnsi="Times New Roman"/>
          <w:b/>
          <w:bCs/>
          <w:sz w:val="16"/>
          <w:szCs w:val="16"/>
        </w:rPr>
        <w:t xml:space="preserve"> (</w:t>
      </w:r>
      <w:hyperlink r:id="rId7" w:history="1">
        <w:r w:rsidRPr="00185094">
          <w:rPr>
            <w:rStyle w:val="Hyperlink"/>
            <w:sz w:val="16"/>
            <w:szCs w:val="16"/>
          </w:rPr>
          <w:t>www.learnnc.org</w:t>
        </w:r>
      </w:hyperlink>
      <w:r>
        <w:rPr>
          <w:rStyle w:val="Hyperlink"/>
          <w:sz w:val="16"/>
          <w:szCs w:val="16"/>
        </w:rPr>
        <w:t>)</w:t>
      </w:r>
    </w:p>
    <w:p w:rsidR="007634DA" w:rsidRPr="00DF2EED" w:rsidRDefault="007634DA" w:rsidP="00CD0CFF">
      <w:pPr>
        <w:pBdr>
          <w:bottom w:val="single" w:sz="6" w:space="1" w:color="auto"/>
        </w:pBdr>
        <w:spacing w:before="120" w:after="120" w:line="240" w:lineRule="auto"/>
        <w:jc w:val="center"/>
        <w:rPr>
          <w:rFonts w:ascii="Arial" w:eastAsia="Times New Roman" w:hAnsi="Arial" w:cs="Arial"/>
          <w:vanish/>
        </w:rPr>
      </w:pPr>
      <w:r w:rsidRPr="00DF2EED">
        <w:rPr>
          <w:rFonts w:ascii="Arial" w:eastAsia="Times New Roman" w:hAnsi="Arial" w:cs="Arial"/>
          <w:vanish/>
        </w:rPr>
        <w:t>Top of Form</w:t>
      </w:r>
    </w:p>
    <w:p w:rsidR="007634DA" w:rsidRPr="00DF2EED" w:rsidRDefault="007634DA" w:rsidP="00CD0CFF">
      <w:pPr>
        <w:pBdr>
          <w:top w:val="single" w:sz="6" w:space="1" w:color="auto"/>
        </w:pBdr>
        <w:spacing w:before="120" w:after="120" w:line="240" w:lineRule="auto"/>
        <w:jc w:val="center"/>
        <w:rPr>
          <w:rFonts w:ascii="Arial" w:eastAsia="Times New Roman" w:hAnsi="Arial" w:cs="Arial"/>
          <w:vanish/>
        </w:rPr>
      </w:pPr>
      <w:r w:rsidRPr="00DF2EED">
        <w:rPr>
          <w:rFonts w:ascii="Arial" w:eastAsia="Times New Roman" w:hAnsi="Arial" w:cs="Arial"/>
          <w:vanish/>
        </w:rPr>
        <w:t>Bottom of Form</w:t>
      </w:r>
    </w:p>
    <w:p w:rsidR="007634DA" w:rsidRPr="002657E8" w:rsidRDefault="007634DA" w:rsidP="002657E8">
      <w:pPr>
        <w:spacing w:before="120" w:after="120" w:line="240" w:lineRule="auto"/>
        <w:jc w:val="center"/>
        <w:rPr>
          <w:rFonts w:ascii="Times New Roman" w:eastAsia="Times New Roman" w:hAnsi="Times New Roman"/>
          <w:sz w:val="24"/>
          <w:szCs w:val="24"/>
        </w:rPr>
      </w:pPr>
      <w:r w:rsidRPr="00DF2EED">
        <w:rPr>
          <w:rFonts w:ascii="Times New Roman" w:eastAsia="Times New Roman" w:hAnsi="Times New Roman"/>
        </w:rPr>
        <w:t>For LEARN NC partners</w:t>
      </w:r>
    </w:p>
    <w:tbl>
      <w:tblPr>
        <w:tblStyle w:val="TableGrid"/>
        <w:tblW w:w="10260" w:type="dxa"/>
        <w:tblInd w:w="-252" w:type="dxa"/>
        <w:tblLayout w:type="fixed"/>
        <w:tblLook w:val="04A0" w:firstRow="1" w:lastRow="0" w:firstColumn="1" w:lastColumn="0" w:noHBand="0" w:noVBand="1"/>
      </w:tblPr>
      <w:tblGrid>
        <w:gridCol w:w="1800"/>
        <w:gridCol w:w="8460"/>
      </w:tblGrid>
      <w:tr w:rsidR="007634DA" w:rsidTr="0044367C">
        <w:tc>
          <w:tcPr>
            <w:tcW w:w="1800" w:type="dxa"/>
          </w:tcPr>
          <w:p w:rsidR="007634DA" w:rsidRPr="00E3567A" w:rsidRDefault="007634DA" w:rsidP="007C1067">
            <w:pPr>
              <w:spacing w:before="120"/>
              <w:ind w:left="-18" w:firstLine="18"/>
              <w:rPr>
                <w:rFonts w:ascii="Arial" w:eastAsia="Times New Roman" w:hAnsi="Arial" w:cs="Arial"/>
                <w:b/>
              </w:rPr>
            </w:pPr>
            <w:r w:rsidRPr="00E3567A">
              <w:rPr>
                <w:rFonts w:ascii="Arial" w:eastAsia="Times New Roman" w:hAnsi="Arial" w:cs="Arial"/>
                <w:b/>
              </w:rPr>
              <w:t>Title (Required)</w:t>
            </w:r>
          </w:p>
        </w:tc>
        <w:tc>
          <w:tcPr>
            <w:tcW w:w="8460" w:type="dxa"/>
          </w:tcPr>
          <w:p w:rsidR="007634DA" w:rsidRPr="002657E8" w:rsidRDefault="002657E8" w:rsidP="002657E8">
            <w:pPr>
              <w:rPr>
                <w:rFonts w:ascii="Arial" w:eastAsia="Times New Roman" w:hAnsi="Arial" w:cs="Arial"/>
                <w:b/>
              </w:rPr>
            </w:pPr>
            <w:r>
              <w:rPr>
                <w:rFonts w:ascii="Arial" w:eastAsia="Times New Roman" w:hAnsi="Arial" w:cs="Arial"/>
                <w:b/>
              </w:rPr>
              <w:t>Activity 3 – Biodiesel Basics and Production</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Introduction (Required)</w:t>
            </w:r>
          </w:p>
        </w:tc>
        <w:tc>
          <w:tcPr>
            <w:tcW w:w="8460" w:type="dxa"/>
          </w:tcPr>
          <w:p w:rsidR="007634DA" w:rsidRPr="00543416" w:rsidRDefault="00543416" w:rsidP="00A332EF">
            <w:pPr>
              <w:spacing w:before="120" w:after="240"/>
              <w:rPr>
                <w:rFonts w:ascii="Arial" w:eastAsia="Times New Roman" w:hAnsi="Arial" w:cs="Arial"/>
                <w:sz w:val="22"/>
                <w:szCs w:val="22"/>
              </w:rPr>
            </w:pPr>
            <w:r w:rsidRPr="00543416">
              <w:rPr>
                <w:rFonts w:ascii="Arial" w:eastAsia="Times New Roman" w:hAnsi="Arial" w:cs="Arial"/>
              </w:rPr>
              <w:t xml:space="preserve">In this activity, students will perform a </w:t>
            </w:r>
            <w:proofErr w:type="spellStart"/>
            <w:r w:rsidRPr="00543416">
              <w:rPr>
                <w:rFonts w:ascii="Arial" w:eastAsia="Times New Roman" w:hAnsi="Arial" w:cs="Arial"/>
              </w:rPr>
              <w:t>transesterification</w:t>
            </w:r>
            <w:proofErr w:type="spellEnd"/>
            <w:r w:rsidRPr="00543416">
              <w:rPr>
                <w:rFonts w:ascii="Arial" w:eastAsia="Times New Roman" w:hAnsi="Arial" w:cs="Arial"/>
              </w:rPr>
              <w:t xml:space="preserve"> reaction to produce biodiesel from various types of vegetable oil.  The biodiesel that is prepared can then be tested in Activity 4 of this module.  Students will also learn how the reactants, a triglyceride and methanol, along with a catalyst, undergo the reaction. Factors affecting the rate of reaction are learned as the reaction is set up. </w:t>
            </w:r>
          </w:p>
          <w:p w:rsidR="00543416" w:rsidRDefault="00543416" w:rsidP="00543416">
            <w:pPr>
              <w:spacing w:before="120" w:after="240"/>
              <w:rPr>
                <w:rFonts w:ascii="Arial" w:eastAsia="Times New Roman" w:hAnsi="Arial" w:cs="Arial"/>
                <w:sz w:val="22"/>
                <w:szCs w:val="22"/>
              </w:rPr>
            </w:pPr>
            <w:r w:rsidRPr="00543416">
              <w:rPr>
                <w:rFonts w:ascii="Arial" w:eastAsia="Times New Roman" w:hAnsi="Arial" w:cs="Arial"/>
              </w:rPr>
              <w:t>Background knowledge and students’ ideas about where biodiesel comes from can be discussed prior to lab.  The reaction takes at least 90 minutes.  As the reaction is happening, students will discuss why using biofuel is a g</w:t>
            </w:r>
            <w:r w:rsidR="004A01EB">
              <w:rPr>
                <w:rFonts w:ascii="Arial" w:eastAsia="Times New Roman" w:hAnsi="Arial" w:cs="Arial"/>
              </w:rPr>
              <w:t xml:space="preserve">ood idea.  Students are </w:t>
            </w:r>
            <w:r w:rsidRPr="00543416">
              <w:rPr>
                <w:rFonts w:ascii="Arial" w:eastAsia="Times New Roman" w:hAnsi="Arial" w:cs="Arial"/>
              </w:rPr>
              <w:t xml:space="preserve">shown a real-world example of biodiesel production and use.  The Catawba County landfill in North Carolina has an </w:t>
            </w:r>
            <w:proofErr w:type="spellStart"/>
            <w:r w:rsidRPr="00543416">
              <w:rPr>
                <w:rFonts w:ascii="Arial" w:eastAsia="Times New Roman" w:hAnsi="Arial" w:cs="Arial"/>
              </w:rPr>
              <w:t>Ecocomplex</w:t>
            </w:r>
            <w:proofErr w:type="spellEnd"/>
            <w:r w:rsidRPr="00543416">
              <w:rPr>
                <w:rFonts w:ascii="Arial" w:eastAsia="Times New Roman" w:hAnsi="Arial" w:cs="Arial"/>
              </w:rPr>
              <w:t xml:space="preserve"> that grows crops, produces biodiesel, and uses the fuel and its by-products in a sustainable operation.</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Learning Outcomes (Required)</w:t>
            </w:r>
          </w:p>
        </w:tc>
        <w:tc>
          <w:tcPr>
            <w:tcW w:w="8460" w:type="dxa"/>
          </w:tcPr>
          <w:p w:rsidR="004F3360" w:rsidRPr="0060278A" w:rsidRDefault="004F3360" w:rsidP="004F3360">
            <w:pPr>
              <w:rPr>
                <w:rFonts w:ascii="Arial" w:eastAsia="Times New Roman" w:hAnsi="Arial" w:cs="Arial"/>
                <w:b/>
              </w:rPr>
            </w:pPr>
            <w:r w:rsidRPr="0060278A">
              <w:rPr>
                <w:rFonts w:ascii="Arial" w:eastAsia="Times New Roman" w:hAnsi="Arial" w:cs="Arial"/>
                <w:b/>
              </w:rPr>
              <w:t>Students will</w:t>
            </w:r>
          </w:p>
          <w:p w:rsidR="00503A1C" w:rsidRPr="002657E8" w:rsidRDefault="00503A1C" w:rsidP="002657E8">
            <w:pPr>
              <w:rPr>
                <w:rFonts w:ascii="Arial" w:eastAsia="Times New Roman" w:hAnsi="Arial" w:cs="Arial"/>
              </w:rPr>
            </w:pPr>
          </w:p>
          <w:p w:rsidR="009C0EFE" w:rsidRPr="002657E8" w:rsidRDefault="009C0EFE" w:rsidP="002657E8">
            <w:pPr>
              <w:numPr>
                <w:ilvl w:val="0"/>
                <w:numId w:val="1"/>
              </w:numPr>
              <w:rPr>
                <w:rFonts w:ascii="Arial" w:eastAsia="Times New Roman" w:hAnsi="Arial" w:cs="Arial"/>
              </w:rPr>
            </w:pPr>
            <w:r>
              <w:rPr>
                <w:rFonts w:ascii="Arial" w:eastAsia="Times New Roman" w:hAnsi="Arial" w:cs="Arial"/>
              </w:rPr>
              <w:t>Develop a flow chart for producing biodiesel from vegetable oil.</w:t>
            </w:r>
          </w:p>
          <w:p w:rsidR="0070132C" w:rsidRDefault="0070132C">
            <w:pPr>
              <w:numPr>
                <w:ilvl w:val="0"/>
                <w:numId w:val="1"/>
              </w:numPr>
              <w:rPr>
                <w:rFonts w:ascii="Arial" w:eastAsia="Times New Roman" w:hAnsi="Arial" w:cs="Arial"/>
              </w:rPr>
            </w:pPr>
            <w:r>
              <w:rPr>
                <w:rFonts w:ascii="Arial" w:eastAsia="Times New Roman" w:hAnsi="Arial" w:cs="Arial"/>
              </w:rPr>
              <w:t>Produce biodiesel in a small-scale laboratory experiment.</w:t>
            </w:r>
          </w:p>
          <w:p w:rsidR="0070132C" w:rsidRPr="009C0EFE" w:rsidRDefault="0070132C">
            <w:pPr>
              <w:numPr>
                <w:ilvl w:val="0"/>
                <w:numId w:val="1"/>
              </w:numPr>
              <w:rPr>
                <w:rFonts w:ascii="Arial" w:eastAsia="Times New Roman" w:hAnsi="Arial" w:cs="Arial"/>
              </w:rPr>
            </w:pPr>
            <w:r>
              <w:rPr>
                <w:rFonts w:ascii="Arial" w:eastAsia="Times New Roman" w:hAnsi="Arial" w:cs="Arial"/>
              </w:rPr>
              <w:t>Compare and evaluate the usefulness of alterna</w:t>
            </w:r>
            <w:r w:rsidR="000E68A7">
              <w:rPr>
                <w:rFonts w:ascii="Arial" w:eastAsia="Times New Roman" w:hAnsi="Arial" w:cs="Arial"/>
              </w:rPr>
              <w:t>tive fuel sources.</w:t>
            </w:r>
          </w:p>
          <w:p w:rsidR="0044367C" w:rsidRDefault="0044367C" w:rsidP="0044367C">
            <w:pPr>
              <w:ind w:left="720"/>
              <w:rPr>
                <w:rFonts w:ascii="Arial" w:eastAsia="Times New Roman" w:hAnsi="Arial" w:cs="Arial"/>
              </w:rPr>
            </w:pP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Curriculum Alignment (Required)</w:t>
            </w:r>
          </w:p>
        </w:tc>
        <w:tc>
          <w:tcPr>
            <w:tcW w:w="8460" w:type="dxa"/>
          </w:tcPr>
          <w:p w:rsidR="004A01EB" w:rsidRDefault="004A01EB" w:rsidP="004A01EB">
            <w:pPr>
              <w:spacing w:after="200" w:line="276" w:lineRule="auto"/>
              <w:jc w:val="both"/>
              <w:rPr>
                <w:rFonts w:ascii="Arial" w:hAnsi="Arial" w:cs="Arial"/>
              </w:rPr>
            </w:pPr>
            <w:r>
              <w:rPr>
                <w:rFonts w:ascii="Arial" w:hAnsi="Arial" w:cs="Arial"/>
              </w:rPr>
              <w:t>From the Next Generation Science Standards (</w:t>
            </w:r>
            <w:hyperlink r:id="rId8" w:history="1">
              <w:r>
                <w:rPr>
                  <w:rStyle w:val="Hyperlink"/>
                </w:rPr>
                <w:t>http://www.nextgenscience.org/</w:t>
              </w:r>
            </w:hyperlink>
            <w: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8235"/>
            </w:tblGrid>
            <w:tr w:rsidR="004A01EB" w:rsidRPr="004E5AD7" w:rsidTr="004A01EB">
              <w:tc>
                <w:tcPr>
                  <w:tcW w:w="1125" w:type="dxa"/>
                  <w:tcBorders>
                    <w:top w:val="nil"/>
                    <w:left w:val="nil"/>
                    <w:bottom w:val="nil"/>
                    <w:right w:val="nil"/>
                  </w:tcBorders>
                  <w:tcMar>
                    <w:top w:w="0" w:type="dxa"/>
                    <w:left w:w="0" w:type="dxa"/>
                    <w:bottom w:w="0" w:type="dxa"/>
                    <w:right w:w="225" w:type="dxa"/>
                  </w:tcMar>
                </w:tcPr>
                <w:p w:rsidR="004A01EB" w:rsidRPr="004E5AD7" w:rsidRDefault="004A01EB" w:rsidP="00363ABB">
                  <w:pPr>
                    <w:spacing w:after="0" w:line="225" w:lineRule="atLeast"/>
                    <w:rPr>
                      <w:rFonts w:ascii="Arial" w:eastAsia="Times New Roman" w:hAnsi="Arial" w:cs="Arial"/>
                      <w:bCs/>
                      <w:color w:val="000000"/>
                      <w:sz w:val="20"/>
                      <w:szCs w:val="20"/>
                    </w:rPr>
                  </w:pPr>
                </w:p>
              </w:tc>
              <w:tc>
                <w:tcPr>
                  <w:tcW w:w="8235" w:type="dxa"/>
                  <w:shd w:val="clear" w:color="auto" w:fill="FFFFFF"/>
                  <w:tcMar>
                    <w:top w:w="0" w:type="dxa"/>
                    <w:left w:w="0" w:type="dxa"/>
                    <w:bottom w:w="150" w:type="dxa"/>
                    <w:right w:w="0" w:type="dxa"/>
                  </w:tcMar>
                </w:tcPr>
                <w:p w:rsidR="004A01EB" w:rsidRPr="004E5AD7" w:rsidRDefault="004A01EB" w:rsidP="00363ABB">
                  <w:pPr>
                    <w:spacing w:after="0" w:line="225" w:lineRule="atLeast"/>
                    <w:rPr>
                      <w:rFonts w:ascii="Arial" w:eastAsia="Times New Roman" w:hAnsi="Arial" w:cs="Arial"/>
                      <w:bCs/>
                      <w:color w:val="000000"/>
                      <w:sz w:val="20"/>
                      <w:szCs w:val="20"/>
                    </w:rPr>
                  </w:pPr>
                </w:p>
              </w:tc>
            </w:tr>
            <w:tr w:rsidR="004A01EB" w:rsidRPr="004E5AD7" w:rsidTr="004A01EB">
              <w:tc>
                <w:tcPr>
                  <w:tcW w:w="1125" w:type="dxa"/>
                  <w:tcBorders>
                    <w:top w:val="nil"/>
                    <w:left w:val="nil"/>
                    <w:bottom w:val="nil"/>
                    <w:right w:val="nil"/>
                  </w:tcBorders>
                  <w:tcMar>
                    <w:top w:w="0" w:type="dxa"/>
                    <w:left w:w="0" w:type="dxa"/>
                    <w:bottom w:w="0" w:type="dxa"/>
                    <w:right w:w="225" w:type="dxa"/>
                  </w:tcMar>
                </w:tcPr>
                <w:p w:rsidR="004A01EB" w:rsidRPr="004E5AD7" w:rsidRDefault="004A01EB" w:rsidP="00363ABB">
                  <w:pPr>
                    <w:spacing w:after="0" w:line="225" w:lineRule="atLeast"/>
                    <w:rPr>
                      <w:rFonts w:ascii="Arial" w:eastAsia="Times New Roman" w:hAnsi="Arial" w:cs="Arial"/>
                      <w:bCs/>
                      <w:color w:val="000000"/>
                      <w:sz w:val="20"/>
                      <w:szCs w:val="20"/>
                    </w:rPr>
                  </w:pPr>
                </w:p>
              </w:tc>
              <w:tc>
                <w:tcPr>
                  <w:tcW w:w="8235" w:type="dxa"/>
                  <w:shd w:val="clear" w:color="auto" w:fill="FFFFFF"/>
                  <w:tcMar>
                    <w:top w:w="0" w:type="dxa"/>
                    <w:left w:w="0" w:type="dxa"/>
                    <w:bottom w:w="150" w:type="dxa"/>
                    <w:right w:w="0" w:type="dxa"/>
                  </w:tcMar>
                  <w:hideMark/>
                </w:tcPr>
                <w:p w:rsidR="004A01EB" w:rsidRPr="004E5AD7" w:rsidRDefault="004A01EB" w:rsidP="00363ABB">
                  <w:pPr>
                    <w:spacing w:after="0" w:line="225" w:lineRule="atLeast"/>
                    <w:rPr>
                      <w:rFonts w:ascii="Arial" w:eastAsia="Times New Roman" w:hAnsi="Arial" w:cs="Arial"/>
                      <w:bCs/>
                      <w:color w:val="000000"/>
                      <w:sz w:val="20"/>
                      <w:szCs w:val="20"/>
                    </w:rPr>
                  </w:pPr>
                </w:p>
              </w:tc>
            </w:tr>
            <w:tr w:rsidR="004A01EB" w:rsidRPr="004E5AD7" w:rsidTr="00363ABB">
              <w:tc>
                <w:tcPr>
                  <w:tcW w:w="1125" w:type="dxa"/>
                  <w:tcBorders>
                    <w:top w:val="nil"/>
                    <w:left w:val="nil"/>
                    <w:bottom w:val="nil"/>
                    <w:right w:val="nil"/>
                  </w:tcBorders>
                  <w:tcMar>
                    <w:top w:w="0" w:type="dxa"/>
                    <w:left w:w="0" w:type="dxa"/>
                    <w:bottom w:w="0" w:type="dxa"/>
                    <w:right w:w="225" w:type="dxa"/>
                  </w:tcMar>
                  <w:hideMark/>
                </w:tcPr>
                <w:p w:rsidR="004A01EB" w:rsidRPr="004E5AD7" w:rsidRDefault="004A01EB" w:rsidP="00363ABB">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HS-ETS1-3.</w:t>
                  </w:r>
                </w:p>
              </w:tc>
              <w:tc>
                <w:tcPr>
                  <w:tcW w:w="8235" w:type="dxa"/>
                  <w:shd w:val="clear" w:color="auto" w:fill="FFFFFF"/>
                  <w:tcMar>
                    <w:top w:w="0" w:type="dxa"/>
                    <w:left w:w="0" w:type="dxa"/>
                    <w:bottom w:w="150" w:type="dxa"/>
                    <w:right w:w="0" w:type="dxa"/>
                  </w:tcMar>
                  <w:hideMark/>
                </w:tcPr>
                <w:p w:rsidR="004A01EB" w:rsidRPr="004E5AD7" w:rsidRDefault="004A01EB" w:rsidP="00363ABB">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Evaluate a solution to a complex real-world problem based on prioritized criteria and trade-offs that account for a range of constraints, including cost, safety, reliability, and aesthetics as well as possible social, cult</w:t>
                  </w:r>
                  <w:r>
                    <w:rPr>
                      <w:rFonts w:ascii="Arial" w:eastAsia="Times New Roman" w:hAnsi="Arial" w:cs="Arial"/>
                      <w:bCs/>
                      <w:color w:val="000000"/>
                      <w:sz w:val="20"/>
                      <w:szCs w:val="20"/>
                    </w:rPr>
                    <w:t>ural, and environmental impacts.</w:t>
                  </w:r>
                </w:p>
              </w:tc>
            </w:tr>
          </w:tbl>
          <w:p w:rsidR="00E262E2" w:rsidRPr="00A332EF" w:rsidRDefault="00E262E2" w:rsidP="00E262E2">
            <w:pPr>
              <w:spacing w:after="200" w:line="276" w:lineRule="auto"/>
              <w:jc w:val="both"/>
              <w:rPr>
                <w:rFonts w:ascii="Arial" w:hAnsi="Arial" w:cs="Arial"/>
              </w:rPr>
            </w:pPr>
            <w:r w:rsidRPr="00A332EF">
              <w:rPr>
                <w:rFonts w:ascii="Arial" w:hAnsi="Arial" w:cs="Arial"/>
              </w:rPr>
              <w:t>From the NC Essential Standards “unpacked” content</w:t>
            </w:r>
            <w:r w:rsidR="00D142D6">
              <w:rPr>
                <w:rFonts w:ascii="Arial" w:hAnsi="Arial" w:cs="Arial"/>
              </w:rPr>
              <w:t xml:space="preserve"> for chemistry:</w:t>
            </w:r>
          </w:p>
          <w:p w:rsidR="00D142D6" w:rsidRDefault="00E262E2" w:rsidP="00D142D6">
            <w:pPr>
              <w:pStyle w:val="ListParagraph"/>
              <w:numPr>
                <w:ilvl w:val="0"/>
                <w:numId w:val="20"/>
              </w:numPr>
              <w:rPr>
                <w:rFonts w:ascii="Arial" w:hAnsi="Arial" w:cs="Arial"/>
              </w:rPr>
            </w:pPr>
            <w:r w:rsidRPr="00A332EF">
              <w:rPr>
                <w:rFonts w:ascii="Arial" w:hAnsi="Arial" w:cs="Arial"/>
                <w:b/>
              </w:rPr>
              <w:t>2.2.1</w:t>
            </w:r>
            <w:r w:rsidRPr="00A332EF">
              <w:rPr>
                <w:rFonts w:ascii="Arial" w:hAnsi="Arial" w:cs="Arial"/>
              </w:rPr>
              <w:t xml:space="preserve">  Explain the energy content of a chemical reaction (interpret potential energy diagrams for endothermic and exothermic reactions including reactants, products, and activated complex-with and without the presence of a catalyst)</w:t>
            </w:r>
          </w:p>
          <w:p w:rsidR="0044367C" w:rsidRDefault="00D142D6" w:rsidP="004F3360">
            <w:pPr>
              <w:pStyle w:val="ListParagraph"/>
              <w:numPr>
                <w:ilvl w:val="0"/>
                <w:numId w:val="20"/>
              </w:numPr>
              <w:spacing w:before="120"/>
              <w:contextualSpacing/>
              <w:jc w:val="both"/>
              <w:rPr>
                <w:rFonts w:eastAsia="Times New Roman"/>
              </w:rPr>
            </w:pPr>
            <w:r w:rsidRPr="00A332EF">
              <w:rPr>
                <w:rFonts w:ascii="Arial" w:hAnsi="Arial" w:cs="Arial"/>
                <w:b/>
              </w:rPr>
              <w:t>3.1.1</w:t>
            </w:r>
            <w:r w:rsidRPr="00A332EF">
              <w:rPr>
                <w:rFonts w:ascii="Arial" w:hAnsi="Arial" w:cs="Arial"/>
              </w:rPr>
              <w:t xml:space="preserve"> Explain the factors that affect the rate of a reaction (temperature, concentration, particle size and presence of a catalyst</w:t>
            </w:r>
            <w:r w:rsidRPr="00D142D6">
              <w:t>)</w:t>
            </w:r>
            <w:r w:rsidR="004F3360">
              <w:rPr>
                <w:rFonts w:eastAsia="Times New Roman"/>
              </w:rPr>
              <w:t xml:space="preserve"> </w:t>
            </w:r>
          </w:p>
          <w:p w:rsidR="00543416" w:rsidRDefault="00543416" w:rsidP="00543416">
            <w:pPr>
              <w:pStyle w:val="ListParagraph"/>
              <w:spacing w:before="120"/>
              <w:contextualSpacing/>
              <w:jc w:val="both"/>
              <w:rPr>
                <w:rFonts w:eastAsia="Times New Roman"/>
              </w:rPr>
            </w:pP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Critical Vocabulary (Required)</w:t>
            </w:r>
          </w:p>
        </w:tc>
        <w:tc>
          <w:tcPr>
            <w:tcW w:w="8460" w:type="dxa"/>
          </w:tcPr>
          <w:p w:rsidR="00C6227E" w:rsidRDefault="00C6227E" w:rsidP="007C1067">
            <w:pPr>
              <w:numPr>
                <w:ilvl w:val="0"/>
                <w:numId w:val="2"/>
              </w:numPr>
              <w:spacing w:before="120" w:after="240"/>
              <w:rPr>
                <w:rFonts w:ascii="Arial" w:eastAsia="Times New Roman" w:hAnsi="Arial" w:cs="Arial"/>
              </w:rPr>
            </w:pPr>
            <w:proofErr w:type="spellStart"/>
            <w:r>
              <w:rPr>
                <w:rFonts w:ascii="Arial" w:eastAsia="Times New Roman" w:hAnsi="Arial" w:cs="Arial"/>
              </w:rPr>
              <w:t>Transesterification</w:t>
            </w:r>
            <w:proofErr w:type="spellEnd"/>
            <w:r w:rsidR="00123C3A">
              <w:rPr>
                <w:rFonts w:ascii="Arial" w:eastAsia="Times New Roman" w:hAnsi="Arial" w:cs="Arial"/>
              </w:rPr>
              <w:t xml:space="preserve"> – a ch</w:t>
            </w:r>
            <w:r w:rsidR="00C05C32">
              <w:rPr>
                <w:rFonts w:ascii="Arial" w:eastAsia="Times New Roman" w:hAnsi="Arial" w:cs="Arial"/>
              </w:rPr>
              <w:t>emical reaction between an alcohol and a triglyceride to produce biodiesel and glycerin</w:t>
            </w:r>
          </w:p>
          <w:p w:rsidR="00C6227E" w:rsidRDefault="00C6227E" w:rsidP="007C1067">
            <w:pPr>
              <w:numPr>
                <w:ilvl w:val="0"/>
                <w:numId w:val="2"/>
              </w:numPr>
              <w:spacing w:before="120" w:after="240"/>
              <w:rPr>
                <w:rFonts w:ascii="Arial" w:eastAsia="Times New Roman" w:hAnsi="Arial" w:cs="Arial"/>
              </w:rPr>
            </w:pPr>
            <w:r>
              <w:rPr>
                <w:rFonts w:ascii="Arial" w:eastAsia="Times New Roman" w:hAnsi="Arial" w:cs="Arial"/>
              </w:rPr>
              <w:t>Triglyceride</w:t>
            </w:r>
            <w:r w:rsidR="00123C3A">
              <w:rPr>
                <w:rFonts w:ascii="Arial" w:eastAsia="Times New Roman" w:hAnsi="Arial" w:cs="Arial"/>
              </w:rPr>
              <w:t xml:space="preserve"> – oils or fats found in plants and animals; composed of a glycerol (3 carbon chain) backbone with three fatty acid chains (long straight chains of carbon atoms) attached</w:t>
            </w:r>
          </w:p>
          <w:p w:rsidR="00C6227E" w:rsidRDefault="00C6227E" w:rsidP="007C1067">
            <w:pPr>
              <w:numPr>
                <w:ilvl w:val="0"/>
                <w:numId w:val="2"/>
              </w:numPr>
              <w:spacing w:before="120" w:after="240"/>
              <w:rPr>
                <w:rFonts w:ascii="Arial" w:eastAsia="Times New Roman" w:hAnsi="Arial" w:cs="Arial"/>
              </w:rPr>
            </w:pPr>
            <w:r>
              <w:rPr>
                <w:rFonts w:ascii="Arial" w:eastAsia="Times New Roman" w:hAnsi="Arial" w:cs="Arial"/>
              </w:rPr>
              <w:t>Methyl ester</w:t>
            </w:r>
            <w:r w:rsidR="00123C3A">
              <w:rPr>
                <w:rFonts w:ascii="Arial" w:eastAsia="Times New Roman" w:hAnsi="Arial" w:cs="Arial"/>
              </w:rPr>
              <w:t xml:space="preserve"> </w:t>
            </w:r>
            <w:r w:rsidR="00C05C32">
              <w:rPr>
                <w:rFonts w:ascii="Arial" w:eastAsia="Times New Roman" w:hAnsi="Arial" w:cs="Arial"/>
              </w:rPr>
              <w:t>–</w:t>
            </w:r>
            <w:r w:rsidR="00123C3A">
              <w:rPr>
                <w:rFonts w:ascii="Arial" w:eastAsia="Times New Roman" w:hAnsi="Arial" w:cs="Arial"/>
              </w:rPr>
              <w:t xml:space="preserve"> </w:t>
            </w:r>
            <w:r w:rsidR="00C05C32">
              <w:rPr>
                <w:rFonts w:ascii="Arial" w:eastAsia="Times New Roman" w:hAnsi="Arial" w:cs="Arial"/>
              </w:rPr>
              <w:t>a compound formed from the reaction between an acid and an alcohol</w:t>
            </w:r>
          </w:p>
          <w:p w:rsidR="00C6227E" w:rsidRDefault="00C6227E" w:rsidP="007C1067">
            <w:pPr>
              <w:numPr>
                <w:ilvl w:val="0"/>
                <w:numId w:val="2"/>
              </w:numPr>
              <w:spacing w:before="120" w:after="240"/>
              <w:rPr>
                <w:rFonts w:ascii="Arial" w:eastAsia="Times New Roman" w:hAnsi="Arial" w:cs="Arial"/>
              </w:rPr>
            </w:pPr>
            <w:r>
              <w:rPr>
                <w:rFonts w:ascii="Arial" w:eastAsia="Times New Roman" w:hAnsi="Arial" w:cs="Arial"/>
              </w:rPr>
              <w:t>Biodiesel</w:t>
            </w:r>
            <w:r w:rsidR="00123C3A">
              <w:rPr>
                <w:rFonts w:ascii="Arial" w:eastAsia="Times New Roman" w:hAnsi="Arial" w:cs="Arial"/>
              </w:rPr>
              <w:t xml:space="preserve"> – a diesel fuel produced from organic sources, such as cooking oil, animal </w:t>
            </w:r>
            <w:r w:rsidR="00123C3A">
              <w:rPr>
                <w:rFonts w:ascii="Arial" w:eastAsia="Times New Roman" w:hAnsi="Arial" w:cs="Arial"/>
              </w:rPr>
              <w:lastRenderedPageBreak/>
              <w:t>fat, or plant seeds (canola, sunflower, soybean)</w:t>
            </w:r>
          </w:p>
          <w:p w:rsidR="000E68A7" w:rsidRDefault="00C6227E" w:rsidP="00C05C32">
            <w:pPr>
              <w:numPr>
                <w:ilvl w:val="0"/>
                <w:numId w:val="2"/>
              </w:numPr>
              <w:spacing w:before="120" w:after="240"/>
              <w:rPr>
                <w:rFonts w:ascii="Arial" w:eastAsia="Times New Roman" w:hAnsi="Arial" w:cs="Arial"/>
              </w:rPr>
            </w:pPr>
            <w:r>
              <w:rPr>
                <w:rFonts w:ascii="Arial" w:eastAsia="Times New Roman" w:hAnsi="Arial" w:cs="Arial"/>
              </w:rPr>
              <w:t>Catalyst</w:t>
            </w:r>
            <w:r w:rsidR="00123C3A">
              <w:rPr>
                <w:rFonts w:ascii="Arial" w:eastAsia="Times New Roman" w:hAnsi="Arial" w:cs="Arial"/>
              </w:rPr>
              <w:t xml:space="preserve"> – a </w:t>
            </w:r>
            <w:r w:rsidR="00C05C32">
              <w:rPr>
                <w:rFonts w:ascii="Arial" w:eastAsia="Times New Roman" w:hAnsi="Arial" w:cs="Arial"/>
              </w:rPr>
              <w:t>substance</w:t>
            </w:r>
            <w:r w:rsidR="00123C3A">
              <w:rPr>
                <w:rFonts w:ascii="Arial" w:eastAsia="Times New Roman" w:hAnsi="Arial" w:cs="Arial"/>
              </w:rPr>
              <w:t xml:space="preserve"> used to speed up the rate of a chemical reaction without being used</w:t>
            </w:r>
            <w:r w:rsidR="00C05C32">
              <w:rPr>
                <w:rFonts w:ascii="Arial" w:eastAsia="Times New Roman" w:hAnsi="Arial" w:cs="Arial"/>
              </w:rPr>
              <w:t xml:space="preserve"> up during the process; similar to an enzyme in a biological system</w:t>
            </w:r>
          </w:p>
          <w:p w:rsidR="007634DA" w:rsidRDefault="00C05C32" w:rsidP="00D142D6">
            <w:pPr>
              <w:spacing w:before="120" w:after="240"/>
              <w:rPr>
                <w:rFonts w:ascii="Arial" w:eastAsia="Times New Roman" w:hAnsi="Arial" w:cs="Arial"/>
              </w:rPr>
            </w:pPr>
            <w:r>
              <w:rPr>
                <w:rFonts w:ascii="Arial" w:eastAsia="Times New Roman" w:hAnsi="Arial" w:cs="Arial"/>
              </w:rPr>
              <w:t>The US Department of Energy maintains a full text glossary of terms related to the Biomass Program.  The link is www1.eere.energy.gov/bioenergy/glossary_full_text.html</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lastRenderedPageBreak/>
              <w:t>Classroom Time Required (Required)</w:t>
            </w:r>
          </w:p>
        </w:tc>
        <w:tc>
          <w:tcPr>
            <w:tcW w:w="8460" w:type="dxa"/>
          </w:tcPr>
          <w:p w:rsidR="007634DA" w:rsidRDefault="00CA2474" w:rsidP="002657E8">
            <w:pPr>
              <w:spacing w:before="120" w:after="240"/>
              <w:rPr>
                <w:rFonts w:ascii="Arial" w:eastAsia="Times New Roman" w:hAnsi="Arial" w:cs="Arial"/>
              </w:rPr>
            </w:pPr>
            <w:r w:rsidRPr="0060278A">
              <w:rPr>
                <w:rFonts w:ascii="Arial" w:eastAsia="Times New Roman" w:hAnsi="Arial" w:cs="Arial"/>
                <w:b/>
              </w:rPr>
              <w:t>Activity 3</w:t>
            </w:r>
            <w:r>
              <w:rPr>
                <w:rFonts w:ascii="Arial" w:eastAsia="Times New Roman" w:hAnsi="Arial" w:cs="Arial"/>
              </w:rPr>
              <w:t xml:space="preserve"> –</w:t>
            </w:r>
            <w:r w:rsidR="00A5708D">
              <w:rPr>
                <w:rFonts w:ascii="Arial" w:eastAsia="Times New Roman" w:hAnsi="Arial" w:cs="Arial"/>
              </w:rPr>
              <w:t xml:space="preserve"> Two hours with overnight separation of reaction</w:t>
            </w:r>
            <w:r>
              <w:rPr>
                <w:rFonts w:ascii="Arial" w:eastAsia="Times New Roman" w:hAnsi="Arial" w:cs="Arial"/>
              </w:rPr>
              <w:t xml:space="preserve">.  To make the biodiesel, allow one 45 minute period to warm the oil and add the alcohol and catalyst.  The reaction then needs to proceed for at least one hour, followed by </w:t>
            </w:r>
            <w:r w:rsidR="00A5708D">
              <w:rPr>
                <w:rFonts w:ascii="Arial" w:eastAsia="Times New Roman" w:hAnsi="Arial" w:cs="Arial"/>
              </w:rPr>
              <w:t>separation in a</w:t>
            </w:r>
            <w:r>
              <w:rPr>
                <w:rFonts w:ascii="Arial" w:eastAsia="Times New Roman" w:hAnsi="Arial" w:cs="Arial"/>
              </w:rPr>
              <w:t xml:space="preserve"> funnel (overnight is ideal).</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Materials Needed (Required)</w:t>
            </w:r>
          </w:p>
        </w:tc>
        <w:tc>
          <w:tcPr>
            <w:tcW w:w="8460" w:type="dxa"/>
          </w:tcPr>
          <w:p w:rsidR="003766E1" w:rsidRPr="003766E1" w:rsidRDefault="003766E1" w:rsidP="003766E1">
            <w:pPr>
              <w:spacing w:before="120" w:after="240"/>
              <w:rPr>
                <w:rFonts w:ascii="Arial" w:eastAsia="Times New Roman" w:hAnsi="Arial" w:cs="Arial"/>
              </w:rPr>
            </w:pPr>
            <w:r>
              <w:rPr>
                <w:rFonts w:ascii="Arial" w:eastAsia="Times New Roman" w:hAnsi="Arial" w:cs="Arial"/>
                <w:b/>
              </w:rPr>
              <w:t>Activity 3 Materials:</w:t>
            </w:r>
          </w:p>
          <w:p w:rsidR="00A5708D" w:rsidRDefault="00A5708D" w:rsidP="001925FD">
            <w:pPr>
              <w:spacing w:before="120" w:after="240"/>
              <w:rPr>
                <w:rFonts w:ascii="Arial" w:eastAsia="Times New Roman" w:hAnsi="Arial" w:cs="Arial"/>
              </w:rPr>
            </w:pPr>
            <w:r w:rsidRPr="0060278A">
              <w:rPr>
                <w:rFonts w:ascii="Arial" w:eastAsia="Times New Roman" w:hAnsi="Arial" w:cs="Arial"/>
                <w:u w:val="single"/>
              </w:rPr>
              <w:t>Teacher</w:t>
            </w:r>
            <w:r>
              <w:rPr>
                <w:rFonts w:ascii="Arial" w:eastAsia="Times New Roman" w:hAnsi="Arial" w:cs="Arial"/>
              </w:rPr>
              <w:t>: computer with internet access, class monitor</w:t>
            </w:r>
            <w:r w:rsidR="004A01EB">
              <w:rPr>
                <w:rFonts w:ascii="Arial" w:eastAsia="Times New Roman" w:hAnsi="Arial" w:cs="Arial"/>
              </w:rPr>
              <w:t>, Biodiesel for the Global Environment handouts, Biodiesel preparation lab handout, goggles, gloves, apron</w:t>
            </w:r>
          </w:p>
          <w:p w:rsidR="00607434" w:rsidRDefault="001925FD" w:rsidP="001925FD">
            <w:pPr>
              <w:spacing w:before="120" w:after="240"/>
              <w:rPr>
                <w:rFonts w:ascii="Arial" w:eastAsia="Times New Roman" w:hAnsi="Arial" w:cs="Arial"/>
              </w:rPr>
            </w:pPr>
            <w:r w:rsidRPr="0060278A">
              <w:rPr>
                <w:rFonts w:ascii="Arial" w:eastAsia="Times New Roman" w:hAnsi="Arial" w:cs="Arial"/>
                <w:u w:val="single"/>
              </w:rPr>
              <w:t>Students</w:t>
            </w:r>
            <w:r>
              <w:rPr>
                <w:rFonts w:ascii="Arial" w:eastAsia="Times New Roman" w:hAnsi="Arial" w:cs="Arial"/>
              </w:rPr>
              <w:t>:</w:t>
            </w:r>
            <w:r w:rsidR="007634DA" w:rsidRPr="00185094">
              <w:rPr>
                <w:rFonts w:ascii="Arial" w:eastAsia="Times New Roman" w:hAnsi="Arial" w:cs="Arial"/>
              </w:rPr>
              <w:t xml:space="preserve"> </w:t>
            </w:r>
            <w:r w:rsidR="004A01EB">
              <w:rPr>
                <w:rFonts w:ascii="Arial" w:eastAsia="Times New Roman" w:hAnsi="Arial" w:cs="Arial"/>
              </w:rPr>
              <w:t>Biodiesel for the Global Environment handout, Biodiesel preparation lab handout, goggles, gloves, apron (if students perform lab activity)</w:t>
            </w:r>
          </w:p>
          <w:p w:rsidR="001925FD" w:rsidRPr="001925FD" w:rsidRDefault="001925FD" w:rsidP="001925FD">
            <w:pPr>
              <w:spacing w:before="120" w:after="240"/>
              <w:rPr>
                <w:rFonts w:ascii="Arial" w:eastAsia="Times New Roman" w:hAnsi="Arial" w:cs="Arial"/>
                <w:sz w:val="22"/>
                <w:szCs w:val="22"/>
              </w:rPr>
            </w:pPr>
            <w:r>
              <w:rPr>
                <w:rFonts w:ascii="Arial" w:eastAsia="Times New Roman" w:hAnsi="Arial" w:cs="Arial"/>
              </w:rPr>
              <w:t>Lab Materials (per lab group):</w:t>
            </w:r>
          </w:p>
          <w:p w:rsidR="00C6227E" w:rsidRDefault="0070132C" w:rsidP="00A332EF">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300 mL soybean oil or canola oil</w:t>
            </w:r>
          </w:p>
          <w:p w:rsidR="0070132C" w:rsidRDefault="0070132C" w:rsidP="00A332EF">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6 g potassium hydroxide</w:t>
            </w:r>
          </w:p>
          <w:p w:rsidR="0070132C" w:rsidRDefault="0070132C" w:rsidP="00A332EF">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60 mL methanol</w:t>
            </w:r>
          </w:p>
          <w:p w:rsidR="0070132C" w:rsidRDefault="0070132C" w:rsidP="00A332EF">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Thermometer</w:t>
            </w:r>
          </w:p>
          <w:p w:rsidR="0070132C" w:rsidRDefault="0070132C" w:rsidP="00A332EF">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Hot plate/stirrer</w:t>
            </w:r>
          </w:p>
          <w:p w:rsidR="0070132C" w:rsidRDefault="0070132C" w:rsidP="00A332EF">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500 mL beaker</w:t>
            </w:r>
          </w:p>
          <w:p w:rsidR="0070132C" w:rsidRDefault="0070132C" w:rsidP="00A332EF">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250 mL Erlenmeyer flask with stopper</w:t>
            </w:r>
          </w:p>
          <w:p w:rsidR="0070132C" w:rsidRDefault="00B109D7" w:rsidP="00A332EF">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Glass s</w:t>
            </w:r>
            <w:r w:rsidR="0070132C">
              <w:rPr>
                <w:rFonts w:ascii="Arial" w:eastAsia="Times New Roman" w:hAnsi="Arial" w:cs="Arial"/>
              </w:rPr>
              <w:t>torage bottle with lid</w:t>
            </w:r>
          </w:p>
          <w:p w:rsidR="0070132C" w:rsidRDefault="0070132C" w:rsidP="00A332EF">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Stir bar</w:t>
            </w:r>
          </w:p>
          <w:p w:rsidR="007634DA" w:rsidRPr="002657E8" w:rsidRDefault="0070132C" w:rsidP="002657E8">
            <w:pPr>
              <w:pStyle w:val="ListParagraph"/>
              <w:numPr>
                <w:ilvl w:val="0"/>
                <w:numId w:val="15"/>
              </w:numPr>
              <w:spacing w:before="120" w:after="240"/>
              <w:rPr>
                <w:rFonts w:ascii="Arial" w:eastAsia="Times New Roman" w:hAnsi="Arial" w:cs="Arial"/>
                <w:sz w:val="22"/>
                <w:szCs w:val="22"/>
              </w:rPr>
            </w:pPr>
            <w:proofErr w:type="spellStart"/>
            <w:r>
              <w:rPr>
                <w:rFonts w:ascii="Arial" w:eastAsia="Times New Roman" w:hAnsi="Arial" w:cs="Arial"/>
              </w:rPr>
              <w:t>Separatory</w:t>
            </w:r>
            <w:proofErr w:type="spellEnd"/>
            <w:r>
              <w:rPr>
                <w:rFonts w:ascii="Arial" w:eastAsia="Times New Roman" w:hAnsi="Arial" w:cs="Arial"/>
              </w:rPr>
              <w:t xml:space="preserve"> funnel (optional)</w:t>
            </w:r>
          </w:p>
        </w:tc>
      </w:tr>
      <w:tr w:rsidR="00BC36EB" w:rsidTr="0044367C">
        <w:tc>
          <w:tcPr>
            <w:tcW w:w="1800" w:type="dxa"/>
          </w:tcPr>
          <w:p w:rsidR="00BC36EB" w:rsidRPr="00E3567A" w:rsidRDefault="00BC36EB" w:rsidP="0044367C">
            <w:pPr>
              <w:spacing w:before="120"/>
              <w:rPr>
                <w:rFonts w:ascii="Arial" w:eastAsia="Times New Roman" w:hAnsi="Arial" w:cs="Arial"/>
                <w:b/>
              </w:rPr>
            </w:pPr>
            <w:r w:rsidRPr="00E3567A">
              <w:rPr>
                <w:rFonts w:ascii="Arial" w:eastAsia="Times New Roman" w:hAnsi="Arial" w:cs="Arial"/>
                <w:b/>
              </w:rPr>
              <w:t>Pre-activities (Required)</w:t>
            </w:r>
          </w:p>
        </w:tc>
        <w:tc>
          <w:tcPr>
            <w:tcW w:w="8460" w:type="dxa"/>
          </w:tcPr>
          <w:p w:rsidR="00CD0CFF" w:rsidRDefault="003378D1" w:rsidP="000F7F10">
            <w:pPr>
              <w:rPr>
                <w:rFonts w:ascii="Arial" w:eastAsia="Times New Roman" w:hAnsi="Arial" w:cs="Arial"/>
                <w:b/>
              </w:rPr>
            </w:pPr>
            <w:r>
              <w:rPr>
                <w:rFonts w:ascii="Arial" w:eastAsia="Times New Roman" w:hAnsi="Arial" w:cs="Arial"/>
                <w:b/>
              </w:rPr>
              <w:t>Activity 3 – Biodiesel Basics and Production</w:t>
            </w:r>
          </w:p>
          <w:p w:rsidR="00CD0CFF" w:rsidRDefault="00607434" w:rsidP="002657E8">
            <w:pPr>
              <w:rPr>
                <w:rFonts w:ascii="Arial" w:eastAsia="Times New Roman" w:hAnsi="Arial" w:cs="Arial"/>
              </w:rPr>
            </w:pPr>
            <w:r>
              <w:rPr>
                <w:rFonts w:ascii="Arial" w:eastAsia="Times New Roman" w:hAnsi="Arial" w:cs="Arial"/>
              </w:rPr>
              <w:t xml:space="preserve">Equipment and starting materials need to be set up before class begins.  </w:t>
            </w:r>
            <w:r w:rsidR="003378D1">
              <w:rPr>
                <w:rFonts w:ascii="Arial" w:eastAsia="Times New Roman" w:hAnsi="Arial" w:cs="Arial"/>
              </w:rPr>
              <w:t xml:space="preserve">The teacher can </w:t>
            </w:r>
            <w:r>
              <w:rPr>
                <w:rFonts w:ascii="Arial" w:eastAsia="Times New Roman" w:hAnsi="Arial" w:cs="Arial"/>
              </w:rPr>
              <w:t xml:space="preserve">pre-measure reactants and </w:t>
            </w:r>
            <w:r w:rsidR="003378D1">
              <w:rPr>
                <w:rFonts w:ascii="Arial" w:eastAsia="Times New Roman" w:hAnsi="Arial" w:cs="Arial"/>
              </w:rPr>
              <w:t>begin warming the vegetable oil before class begins if time is an issue.</w:t>
            </w:r>
            <w:r>
              <w:rPr>
                <w:rFonts w:ascii="Arial" w:eastAsia="Times New Roman" w:hAnsi="Arial" w:cs="Arial"/>
              </w:rPr>
              <w:t xml:space="preserve">  Once the reaction has started, the teacher may have students do other work because of the long wait time.</w:t>
            </w:r>
          </w:p>
          <w:p w:rsidR="002657E8" w:rsidRDefault="002657E8" w:rsidP="002657E8">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t>Activities (Required)</w:t>
            </w:r>
          </w:p>
        </w:tc>
        <w:tc>
          <w:tcPr>
            <w:tcW w:w="8460" w:type="dxa"/>
          </w:tcPr>
          <w:p w:rsidR="00CF2F02" w:rsidRDefault="000424C0" w:rsidP="005D4CFC">
            <w:pPr>
              <w:rPr>
                <w:rFonts w:ascii="Arial" w:eastAsia="Times New Roman" w:hAnsi="Arial" w:cs="Arial"/>
                <w:b/>
              </w:rPr>
            </w:pPr>
            <w:r>
              <w:rPr>
                <w:rFonts w:ascii="Arial" w:eastAsia="Times New Roman" w:hAnsi="Arial" w:cs="Arial"/>
                <w:b/>
              </w:rPr>
              <w:t>Activity 3 – Biodiesel Basics and Production</w:t>
            </w:r>
          </w:p>
          <w:p w:rsidR="004429E7" w:rsidRDefault="004429E7" w:rsidP="005D4CFC">
            <w:pPr>
              <w:rPr>
                <w:rFonts w:ascii="Arial" w:eastAsia="Times New Roman" w:hAnsi="Arial" w:cs="Arial"/>
              </w:rPr>
            </w:pPr>
            <w:r>
              <w:rPr>
                <w:rFonts w:ascii="Arial" w:eastAsia="Times New Roman" w:hAnsi="Arial" w:cs="Arial"/>
              </w:rPr>
              <w:t xml:space="preserve">In this activity, students will </w:t>
            </w:r>
            <w:r w:rsidR="00B109D7">
              <w:rPr>
                <w:rFonts w:ascii="Arial" w:eastAsia="Times New Roman" w:hAnsi="Arial" w:cs="Arial"/>
              </w:rPr>
              <w:t xml:space="preserve">learn basic information about biodiesel production and will perform a </w:t>
            </w:r>
            <w:proofErr w:type="spellStart"/>
            <w:r w:rsidR="00B109D7">
              <w:rPr>
                <w:rFonts w:ascii="Arial" w:eastAsia="Times New Roman" w:hAnsi="Arial" w:cs="Arial"/>
              </w:rPr>
              <w:t>transesterification</w:t>
            </w:r>
            <w:proofErr w:type="spellEnd"/>
            <w:r w:rsidR="00B109D7">
              <w:rPr>
                <w:rFonts w:ascii="Arial" w:eastAsia="Times New Roman" w:hAnsi="Arial" w:cs="Arial"/>
              </w:rPr>
              <w:t xml:space="preserve"> reaction to produce biodiesel.  Factors that affect reaction rate and the effect of a catalyst on the energy diagram will be discussed.</w:t>
            </w:r>
          </w:p>
          <w:p w:rsidR="00B109D7" w:rsidRDefault="00B109D7" w:rsidP="005D4CFC">
            <w:pPr>
              <w:rPr>
                <w:rFonts w:ascii="Arial" w:eastAsia="Times New Roman" w:hAnsi="Arial" w:cs="Arial"/>
              </w:rPr>
            </w:pPr>
          </w:p>
          <w:p w:rsidR="00312647" w:rsidRDefault="00312647" w:rsidP="00312647">
            <w:pPr>
              <w:rPr>
                <w:rFonts w:ascii="Arial" w:eastAsia="Times New Roman" w:hAnsi="Arial" w:cs="Arial"/>
              </w:rPr>
            </w:pPr>
            <w:r>
              <w:rPr>
                <w:rFonts w:ascii="Arial" w:eastAsia="Times New Roman" w:hAnsi="Arial" w:cs="Arial"/>
              </w:rPr>
              <w:t xml:space="preserve">A </w:t>
            </w:r>
            <w:proofErr w:type="spellStart"/>
            <w:r>
              <w:rPr>
                <w:rFonts w:ascii="Arial" w:eastAsia="Times New Roman" w:hAnsi="Arial" w:cs="Arial"/>
              </w:rPr>
              <w:t>Prezi</w:t>
            </w:r>
            <w:proofErr w:type="spellEnd"/>
            <w:r>
              <w:rPr>
                <w:rFonts w:ascii="Arial" w:eastAsia="Times New Roman" w:hAnsi="Arial" w:cs="Arial"/>
              </w:rPr>
              <w:t xml:space="preserve"> presentation will guide students through biodiesel basic information.  Each student needs to keep their KWL chart for additions.  This activity begins with a slide that asks “Where does biodiesel come from?”  The teacher can define biodiesel (see Critical Vocabulary section) and get students thinking about how it is different from petroleum-based fuels.  The teacher can ask students which perception they have from the slide – do they just know it comes from the gas pump, do they picture a scientist in a messy garage lab, or do they think of the starting biomass materials?  The second slide shows the </w:t>
            </w:r>
            <w:proofErr w:type="spellStart"/>
            <w:r>
              <w:rPr>
                <w:rFonts w:ascii="Arial" w:eastAsia="Times New Roman" w:hAnsi="Arial" w:cs="Arial"/>
              </w:rPr>
              <w:t>transesterification</w:t>
            </w:r>
            <w:proofErr w:type="spellEnd"/>
            <w:r>
              <w:rPr>
                <w:rFonts w:ascii="Arial" w:eastAsia="Times New Roman" w:hAnsi="Arial" w:cs="Arial"/>
              </w:rPr>
              <w:t xml:space="preserve"> reaction and begins the lab.  Explain that the triglyceride and methanol are the reactants and that the potassium hydroxide is a catalyst.  Review the energy diagram to point out activation energy and the effect of the catalyst on this graph.  The teacher can also point out that this reaction uses heat and stirring to increase the rate of reaction by mixing reactants together more effectively than would occur if reactants were simply combined and left to sit at room temperature.  Connections to biology can be made by reviewing that triglycerides are fats found in our blood and that cholesterol testing also tests the levels of triglycerides.  We metabolize these triglycerides for energy, just like this reaction will use it to produce a fuel for energy.  Also, glycerol is used in skin and hair care products, toothpaste and soap.  It is also used to produce nitroglycerin, which is a component of dynamite and cordite.</w:t>
            </w:r>
          </w:p>
          <w:p w:rsidR="00312647" w:rsidRDefault="00312647" w:rsidP="00312647">
            <w:pPr>
              <w:rPr>
                <w:rFonts w:ascii="Arial" w:eastAsia="Times New Roman" w:hAnsi="Arial" w:cs="Arial"/>
              </w:rPr>
            </w:pPr>
          </w:p>
          <w:p w:rsidR="00312647" w:rsidRDefault="00312647" w:rsidP="00312647">
            <w:pPr>
              <w:rPr>
                <w:rFonts w:ascii="Arial" w:eastAsia="Times New Roman" w:hAnsi="Arial" w:cs="Arial"/>
              </w:rPr>
            </w:pPr>
            <w:r>
              <w:rPr>
                <w:rFonts w:ascii="Arial" w:eastAsia="Times New Roman" w:hAnsi="Arial" w:cs="Arial"/>
              </w:rPr>
              <w:t xml:space="preserve">The teacher will have to determine how many lab set ups to have in each class.  If safety concerns or lack of equipment are issues, the biodiesel production can be done as a teacher demonstration.  Once the reactants are all added and the reaction is started, students can then go back to finish the </w:t>
            </w:r>
            <w:proofErr w:type="spellStart"/>
            <w:r>
              <w:rPr>
                <w:rFonts w:ascii="Arial" w:eastAsia="Times New Roman" w:hAnsi="Arial" w:cs="Arial"/>
              </w:rPr>
              <w:t>Prezi</w:t>
            </w:r>
            <w:proofErr w:type="spellEnd"/>
            <w:r>
              <w:rPr>
                <w:rFonts w:ascii="Arial" w:eastAsia="Times New Roman" w:hAnsi="Arial" w:cs="Arial"/>
              </w:rPr>
              <w:t xml:space="preserve"> presentation.</w:t>
            </w:r>
          </w:p>
          <w:p w:rsidR="00312647" w:rsidRDefault="00312647" w:rsidP="00312647">
            <w:pPr>
              <w:rPr>
                <w:rFonts w:ascii="Arial" w:eastAsia="Times New Roman" w:hAnsi="Arial" w:cs="Arial"/>
              </w:rPr>
            </w:pPr>
          </w:p>
          <w:p w:rsidR="00312647" w:rsidRDefault="00312647" w:rsidP="00312647">
            <w:pPr>
              <w:rPr>
                <w:rFonts w:ascii="Arial" w:eastAsia="Times New Roman" w:hAnsi="Arial" w:cs="Arial"/>
              </w:rPr>
            </w:pPr>
            <w:r w:rsidRPr="00031505">
              <w:rPr>
                <w:rFonts w:ascii="Arial" w:eastAsia="Times New Roman" w:hAnsi="Arial" w:cs="Arial"/>
              </w:rPr>
              <w:t xml:space="preserve">Slide 3 </w:t>
            </w:r>
            <w:r>
              <w:rPr>
                <w:rFonts w:ascii="Arial" w:eastAsia="Times New Roman" w:hAnsi="Arial" w:cs="Arial"/>
              </w:rPr>
              <w:t xml:space="preserve">asks “Why is </w:t>
            </w:r>
            <w:proofErr w:type="gramStart"/>
            <w:r>
              <w:rPr>
                <w:rFonts w:ascii="Arial" w:eastAsia="Times New Roman" w:hAnsi="Arial" w:cs="Arial"/>
              </w:rPr>
              <w:t>this a</w:t>
            </w:r>
            <w:proofErr w:type="gramEnd"/>
            <w:r>
              <w:rPr>
                <w:rFonts w:ascii="Arial" w:eastAsia="Times New Roman" w:hAnsi="Arial" w:cs="Arial"/>
              </w:rPr>
              <w:t xml:space="preserve"> good idea?”  The image of the biodiesel cycle will begin a class discussion on economics, health concerns and global warming issues associated with both petroleum and biodiesel.  A few thinking points are included and students can read the “Biodiesel for the Global Environment” handout.  The teacher should point out some of the advantages and disadvantages from the handout.  Remind students to continue to add their questions to the KWL chart they have been keeping for the unit.  The final slide is a site map of the Catawba County landfill site and a link for a video clip with images from the site.  Catawba County uses buffer land around its landfill to grow fuel crops for biodiesel.  They harvest the seeds and press the oil out on site.  The oil is then converted to biodiesel on site and is blended into diesel fuel to run the landfill machinery.  The landfill also uses its methane to produce electricity and to heat water for the buildings and to power approximately 1500 homes in Catawba County.  The </w:t>
            </w:r>
            <w:proofErr w:type="spellStart"/>
            <w:r>
              <w:rPr>
                <w:rFonts w:ascii="Arial" w:eastAsia="Times New Roman" w:hAnsi="Arial" w:cs="Arial"/>
              </w:rPr>
              <w:t>Ecocomplex</w:t>
            </w:r>
            <w:proofErr w:type="spellEnd"/>
            <w:r>
              <w:rPr>
                <w:rFonts w:ascii="Arial" w:eastAsia="Times New Roman" w:hAnsi="Arial" w:cs="Arial"/>
              </w:rPr>
              <w:t xml:space="preserve"> is a great example of a profitable waste management system.  The link for more information on the site is </w:t>
            </w:r>
            <w:hyperlink r:id="rId9" w:history="1">
              <w:r w:rsidRPr="004D6D16">
                <w:rPr>
                  <w:rStyle w:val="Hyperlink"/>
                  <w:rFonts w:ascii="Arial" w:eastAsia="Times New Roman" w:hAnsi="Arial" w:cs="Arial"/>
                </w:rPr>
                <w:t>http://www.catawbacountync.gov/ecocomplex/index.asp</w:t>
              </w:r>
            </w:hyperlink>
          </w:p>
          <w:p w:rsidR="00312647" w:rsidRDefault="00312647" w:rsidP="00312647">
            <w:pPr>
              <w:rPr>
                <w:rFonts w:ascii="Arial" w:eastAsia="Times New Roman" w:hAnsi="Arial" w:cs="Arial"/>
              </w:rPr>
            </w:pPr>
          </w:p>
          <w:p w:rsidR="00312647" w:rsidRDefault="00312647" w:rsidP="00312647">
            <w:pPr>
              <w:rPr>
                <w:rFonts w:ascii="Arial" w:eastAsia="Times New Roman" w:hAnsi="Arial" w:cs="Arial"/>
              </w:rPr>
            </w:pPr>
            <w:r>
              <w:rPr>
                <w:rFonts w:ascii="Arial" w:eastAsia="Times New Roman" w:hAnsi="Arial" w:cs="Arial"/>
              </w:rPr>
              <w:t xml:space="preserve">The remainder of the class will be for students to begin researching advantages and disadvantages of biodiesel.  A list of student resources is included.  Students will use their research to answer questions remaining on the KWL chart and to prepare their final assessment product.  </w:t>
            </w:r>
          </w:p>
          <w:p w:rsidR="00312647" w:rsidRDefault="00312647" w:rsidP="00312647">
            <w:pPr>
              <w:rPr>
                <w:rFonts w:ascii="Arial" w:eastAsia="Times New Roman" w:hAnsi="Arial" w:cs="Arial"/>
              </w:rPr>
            </w:pPr>
          </w:p>
          <w:p w:rsidR="00312647" w:rsidRDefault="00312647" w:rsidP="00312647">
            <w:pPr>
              <w:rPr>
                <w:rFonts w:ascii="Arial" w:eastAsia="Times New Roman" w:hAnsi="Arial" w:cs="Arial"/>
              </w:rPr>
            </w:pPr>
            <w:r>
              <w:rPr>
                <w:rFonts w:ascii="Arial" w:eastAsia="Times New Roman" w:hAnsi="Arial" w:cs="Arial"/>
                <w:i/>
              </w:rPr>
              <w:t xml:space="preserve">Optional Community engagement: </w:t>
            </w:r>
            <w:r>
              <w:rPr>
                <w:rFonts w:ascii="Arial" w:eastAsia="Times New Roman" w:hAnsi="Arial" w:cs="Arial"/>
              </w:rPr>
              <w:t>The class may visit a biodiesel production facility if one is nearby.  Locally, there are often small-scale facilities that may be available for a tour.</w:t>
            </w:r>
          </w:p>
          <w:p w:rsidR="00312647" w:rsidRPr="00D521BE" w:rsidRDefault="00312647" w:rsidP="00312647">
            <w:pPr>
              <w:rPr>
                <w:rFonts w:ascii="Arial" w:eastAsia="Times New Roman" w:hAnsi="Arial" w:cs="Arial"/>
              </w:rPr>
            </w:pPr>
          </w:p>
          <w:p w:rsidR="00CD0CFF" w:rsidRDefault="00CD0CFF" w:rsidP="00312647">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Assessment (Required)</w:t>
            </w:r>
          </w:p>
        </w:tc>
        <w:tc>
          <w:tcPr>
            <w:tcW w:w="8460" w:type="dxa"/>
          </w:tcPr>
          <w:p w:rsidR="00CD0CFF" w:rsidRDefault="004F3360" w:rsidP="004F3360">
            <w:pPr>
              <w:rPr>
                <w:rFonts w:ascii="Arial" w:eastAsia="Times New Roman" w:hAnsi="Arial" w:cs="Arial"/>
              </w:rPr>
            </w:pPr>
            <w:r>
              <w:rPr>
                <w:rFonts w:ascii="Arial" w:eastAsia="Times New Roman" w:hAnsi="Arial" w:cs="Arial"/>
              </w:rPr>
              <w:t>Teachers can use a variety of formative assessments that are not graded, but will inform instruction after each activity.  The following are some suggestions for these informal assessments.</w:t>
            </w:r>
          </w:p>
          <w:p w:rsidR="006C51CD" w:rsidRDefault="006C51CD" w:rsidP="004F3360">
            <w:pPr>
              <w:rPr>
                <w:rFonts w:ascii="Arial" w:eastAsia="Times New Roman" w:hAnsi="Arial" w:cs="Arial"/>
              </w:rPr>
            </w:pP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Entrance/exit tickets – each student fills out a small ticket.  The teacher can ask a content question, such as “Name two things you have learned about energy” or an open-ended question, such as “Write one question that you still have about </w:t>
            </w:r>
            <w:proofErr w:type="spellStart"/>
            <w:r>
              <w:rPr>
                <w:rFonts w:ascii="Arial" w:eastAsia="Times New Roman" w:hAnsi="Arial" w:cs="Arial"/>
              </w:rPr>
              <w:t>calorimetry</w:t>
            </w:r>
            <w:proofErr w:type="spellEnd"/>
            <w:r>
              <w:rPr>
                <w:rFonts w:ascii="Arial" w:eastAsia="Times New Roman" w:hAnsi="Arial" w:cs="Arial"/>
              </w:rPr>
              <w:t>.”  The teacher can then use the responses to guide future instruction.</w:t>
            </w: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lastRenderedPageBreak/>
              <w:t xml:space="preserve">Starter question – The teacher can make a quick power point slide with a heat problem for students to work out.  </w:t>
            </w: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Thumbs up/thumbs down – A quick poll of understanding by a show of “thumbs up” or “thumbs down” can let the teacher know if students are confused.  If students are not likely to give responses in this way, polleverywhere.com or gosoapbox.com </w:t>
            </w:r>
            <w:proofErr w:type="gramStart"/>
            <w:r>
              <w:rPr>
                <w:rFonts w:ascii="Arial" w:eastAsia="Times New Roman" w:hAnsi="Arial" w:cs="Arial"/>
              </w:rPr>
              <w:t>are</w:t>
            </w:r>
            <w:proofErr w:type="gramEnd"/>
            <w:r>
              <w:rPr>
                <w:rFonts w:ascii="Arial" w:eastAsia="Times New Roman" w:hAnsi="Arial" w:cs="Arial"/>
              </w:rPr>
              <w:t xml:space="preserve"> websites that have similar functions.</w:t>
            </w:r>
          </w:p>
          <w:p w:rsidR="004429E7" w:rsidRDefault="004429E7" w:rsidP="006C51CD">
            <w:pPr>
              <w:pStyle w:val="ListParagraph"/>
              <w:numPr>
                <w:ilvl w:val="0"/>
                <w:numId w:val="24"/>
              </w:numPr>
              <w:rPr>
                <w:rFonts w:ascii="Arial" w:eastAsia="Times New Roman" w:hAnsi="Arial" w:cs="Arial"/>
              </w:rPr>
            </w:pPr>
            <w:proofErr w:type="spellStart"/>
            <w:r>
              <w:rPr>
                <w:rFonts w:ascii="Arial" w:eastAsia="Times New Roman" w:hAnsi="Arial" w:cs="Arial"/>
              </w:rPr>
              <w:t>Whiteboarding</w:t>
            </w:r>
            <w:proofErr w:type="spellEnd"/>
            <w:r>
              <w:rPr>
                <w:rFonts w:ascii="Arial" w:eastAsia="Times New Roman" w:hAnsi="Arial" w:cs="Arial"/>
              </w:rPr>
              <w:t xml:space="preserve"> – students may work in small groups.  The teacher assigns one problem from the homework sheet and the group puts the solution on the board and explains it to the rest of the class.  This provides an easy way to uncover misconceptions.</w:t>
            </w:r>
          </w:p>
          <w:p w:rsidR="009D37F1" w:rsidRDefault="009D37F1" w:rsidP="006C51CD">
            <w:pPr>
              <w:pStyle w:val="ListParagraph"/>
              <w:numPr>
                <w:ilvl w:val="0"/>
                <w:numId w:val="24"/>
              </w:numPr>
              <w:rPr>
                <w:rFonts w:ascii="Arial" w:eastAsia="Times New Roman" w:hAnsi="Arial" w:cs="Arial"/>
              </w:rPr>
            </w:pPr>
            <w:r>
              <w:rPr>
                <w:rFonts w:ascii="Arial" w:eastAsia="Times New Roman" w:hAnsi="Arial" w:cs="Arial"/>
              </w:rPr>
              <w:t xml:space="preserve">Electronic feedback – </w:t>
            </w:r>
            <w:r w:rsidR="00312647" w:rsidRPr="00373742">
              <w:rPr>
                <w:rFonts w:ascii="Arial" w:eastAsia="Times New Roman" w:hAnsi="Arial" w:cs="Arial"/>
                <w:color w:val="0070C0"/>
              </w:rPr>
              <w:t xml:space="preserve">padlet.com </w:t>
            </w:r>
            <w:r w:rsidR="00312647">
              <w:rPr>
                <w:rFonts w:ascii="Arial" w:eastAsia="Times New Roman" w:hAnsi="Arial" w:cs="Arial"/>
              </w:rPr>
              <w:t xml:space="preserve">allows teachers to build a wall and students to post comments.  In this unit, a </w:t>
            </w:r>
            <w:proofErr w:type="spellStart"/>
            <w:r w:rsidR="00312647">
              <w:rPr>
                <w:rFonts w:ascii="Arial" w:eastAsia="Times New Roman" w:hAnsi="Arial" w:cs="Arial"/>
              </w:rPr>
              <w:t>padlet</w:t>
            </w:r>
            <w:proofErr w:type="spellEnd"/>
            <w:r w:rsidR="00312647">
              <w:rPr>
                <w:rFonts w:ascii="Arial" w:eastAsia="Times New Roman" w:hAnsi="Arial" w:cs="Arial"/>
              </w:rPr>
              <w:t xml:space="preserve"> could be created to post student questions or student feedback from each activity.  </w:t>
            </w:r>
            <w:r w:rsidR="00312647" w:rsidRPr="00373742">
              <w:rPr>
                <w:rFonts w:ascii="Arial" w:eastAsia="Times New Roman" w:hAnsi="Arial" w:cs="Arial"/>
                <w:color w:val="0070C0"/>
              </w:rPr>
              <w:t xml:space="preserve">Gosoapbox.com </w:t>
            </w:r>
            <w:r w:rsidR="00312647">
              <w:rPr>
                <w:rFonts w:ascii="Arial" w:eastAsia="Times New Roman" w:hAnsi="Arial" w:cs="Arial"/>
              </w:rPr>
              <w:t>is a student management site where students can post questions, teachers can give quizzes or polls, and students can post discussion comments during class.</w:t>
            </w:r>
          </w:p>
          <w:p w:rsidR="00C375B1" w:rsidRDefault="00C375B1" w:rsidP="00C375B1">
            <w:pPr>
              <w:rPr>
                <w:rFonts w:ascii="Arial" w:eastAsia="Times New Roman" w:hAnsi="Arial" w:cs="Arial"/>
              </w:rPr>
            </w:pPr>
          </w:p>
          <w:p w:rsidR="00C375B1" w:rsidRDefault="00C375B1" w:rsidP="00C375B1">
            <w:pPr>
              <w:rPr>
                <w:rFonts w:ascii="Arial" w:eastAsia="Times New Roman" w:hAnsi="Arial" w:cs="Arial"/>
              </w:rPr>
            </w:pPr>
            <w:r>
              <w:rPr>
                <w:rFonts w:ascii="Arial" w:eastAsia="Times New Roman" w:hAnsi="Arial" w:cs="Arial"/>
              </w:rPr>
              <w:t>Summative assessments are more formal and are graded.  A number of suggested assessments are listed below.  Teachers may select work that is appropriate for their classes.</w:t>
            </w:r>
          </w:p>
          <w:p w:rsidR="00C375B1" w:rsidRDefault="00C375B1" w:rsidP="00C375B1">
            <w:pPr>
              <w:rPr>
                <w:rFonts w:ascii="Arial" w:eastAsia="Times New Roman" w:hAnsi="Arial" w:cs="Arial"/>
              </w:rPr>
            </w:pPr>
          </w:p>
          <w:p w:rsidR="00C375B1" w:rsidRDefault="00DE424C" w:rsidP="00C375B1">
            <w:pPr>
              <w:pStyle w:val="ListParagraph"/>
              <w:numPr>
                <w:ilvl w:val="0"/>
                <w:numId w:val="25"/>
              </w:numPr>
              <w:rPr>
                <w:rFonts w:ascii="Arial" w:eastAsia="Times New Roman" w:hAnsi="Arial" w:cs="Arial"/>
              </w:rPr>
            </w:pPr>
            <w:r>
              <w:rPr>
                <w:rFonts w:ascii="Arial" w:eastAsia="Times New Roman" w:hAnsi="Arial" w:cs="Arial"/>
              </w:rPr>
              <w:t xml:space="preserve">Heat Practice Problems – a power point </w:t>
            </w:r>
            <w:r w:rsidR="00282B09">
              <w:rPr>
                <w:rFonts w:ascii="Arial" w:eastAsia="Times New Roman" w:hAnsi="Arial" w:cs="Arial"/>
              </w:rPr>
              <w:t>with four heat problems with answers worked out on the last slide.  Can be used as a quiz after Activity 2.</w:t>
            </w:r>
          </w:p>
          <w:p w:rsidR="009D37F1" w:rsidRDefault="009D37F1" w:rsidP="00C375B1">
            <w:pPr>
              <w:pStyle w:val="ListParagraph"/>
              <w:numPr>
                <w:ilvl w:val="0"/>
                <w:numId w:val="25"/>
              </w:numPr>
              <w:rPr>
                <w:rFonts w:ascii="Arial" w:eastAsia="Times New Roman" w:hAnsi="Arial" w:cs="Arial"/>
              </w:rPr>
            </w:pPr>
            <w:r>
              <w:rPr>
                <w:rFonts w:ascii="Arial" w:eastAsia="Times New Roman" w:hAnsi="Arial" w:cs="Arial"/>
              </w:rPr>
              <w:t xml:space="preserve">Quiz – </w:t>
            </w:r>
            <w:r w:rsidR="00F01FC4">
              <w:rPr>
                <w:rFonts w:ascii="Arial" w:eastAsia="Times New Roman" w:hAnsi="Arial" w:cs="Arial"/>
              </w:rPr>
              <w:t>a short quiz can be given after Activity 3.</w:t>
            </w:r>
          </w:p>
          <w:p w:rsidR="00282B09" w:rsidRDefault="00F34187" w:rsidP="00C375B1">
            <w:pPr>
              <w:pStyle w:val="ListParagraph"/>
              <w:numPr>
                <w:ilvl w:val="0"/>
                <w:numId w:val="25"/>
              </w:numPr>
              <w:rPr>
                <w:rFonts w:ascii="Arial" w:eastAsia="Times New Roman" w:hAnsi="Arial" w:cs="Arial"/>
              </w:rPr>
            </w:pPr>
            <w:r>
              <w:rPr>
                <w:rFonts w:ascii="Arial" w:eastAsia="Times New Roman" w:hAnsi="Arial" w:cs="Arial"/>
              </w:rPr>
              <w:t>Written test – a test with multiple choice, heat problems, graphs and short answer questions has been included.  This test is best given once the entire unit has been completed.</w:t>
            </w:r>
          </w:p>
          <w:p w:rsidR="00312647" w:rsidRDefault="00A87D67" w:rsidP="00312647">
            <w:pPr>
              <w:pStyle w:val="ListParagraph"/>
              <w:numPr>
                <w:ilvl w:val="0"/>
                <w:numId w:val="25"/>
              </w:numPr>
              <w:rPr>
                <w:rFonts w:ascii="Arial" w:eastAsia="Times New Roman" w:hAnsi="Arial" w:cs="Arial"/>
              </w:rPr>
            </w:pPr>
            <w:r>
              <w:rPr>
                <w:rFonts w:ascii="Arial" w:eastAsia="Times New Roman" w:hAnsi="Arial" w:cs="Arial"/>
              </w:rPr>
              <w:t>Lab report – students can write up formal lab reports for Activity 3 and 4.</w:t>
            </w:r>
            <w:r w:rsidR="00312647">
              <w:rPr>
                <w:rFonts w:ascii="Arial" w:eastAsia="Times New Roman" w:hAnsi="Arial" w:cs="Arial"/>
              </w:rPr>
              <w:t xml:space="preserve">  . A suggested format can be found on a </w:t>
            </w:r>
            <w:proofErr w:type="spellStart"/>
            <w:r w:rsidR="00312647">
              <w:rPr>
                <w:rFonts w:ascii="Arial" w:eastAsia="Times New Roman" w:hAnsi="Arial" w:cs="Arial"/>
              </w:rPr>
              <w:t>prezi</w:t>
            </w:r>
            <w:proofErr w:type="spellEnd"/>
            <w:r w:rsidR="00312647">
              <w:rPr>
                <w:rFonts w:ascii="Arial" w:eastAsia="Times New Roman" w:hAnsi="Arial" w:cs="Arial"/>
              </w:rPr>
              <w:t xml:space="preserve">.  The link is </w:t>
            </w:r>
            <w:hyperlink r:id="rId10" w:history="1">
              <w:r w:rsidR="00312647" w:rsidRPr="007C3975">
                <w:rPr>
                  <w:rStyle w:val="Hyperlink"/>
                  <w:rFonts w:ascii="Arial" w:eastAsia="Times New Roman" w:hAnsi="Arial" w:cs="Arial"/>
                </w:rPr>
                <w:t>http://prezi.com/lxl9c0rw81mv/?utm_campaign=share&amp;utm_medium=copy</w:t>
              </w:r>
            </w:hyperlink>
          </w:p>
          <w:p w:rsidR="00C632F3" w:rsidRDefault="00F34187" w:rsidP="00C632F3">
            <w:pPr>
              <w:pStyle w:val="ListParagraph"/>
              <w:numPr>
                <w:ilvl w:val="0"/>
                <w:numId w:val="25"/>
              </w:numPr>
              <w:rPr>
                <w:rFonts w:ascii="Arial" w:eastAsia="Times New Roman" w:hAnsi="Arial" w:cs="Arial"/>
              </w:rPr>
            </w:pPr>
            <w:r>
              <w:rPr>
                <w:rFonts w:ascii="Arial" w:eastAsia="Times New Roman" w:hAnsi="Arial" w:cs="Arial"/>
              </w:rPr>
              <w:t>Student presentations – students can create</w:t>
            </w:r>
            <w:r w:rsidR="00C632F3">
              <w:rPr>
                <w:rFonts w:ascii="Arial" w:eastAsia="Times New Roman" w:hAnsi="Arial" w:cs="Arial"/>
              </w:rPr>
              <w:t xml:space="preserve"> a presentation </w:t>
            </w:r>
            <w:r>
              <w:rPr>
                <w:rFonts w:ascii="Arial" w:eastAsia="Times New Roman" w:hAnsi="Arial" w:cs="Arial"/>
              </w:rPr>
              <w:t>to support or oppose biodiesel p</w:t>
            </w:r>
            <w:r w:rsidR="00C632F3">
              <w:rPr>
                <w:rFonts w:ascii="Arial" w:eastAsia="Times New Roman" w:hAnsi="Arial" w:cs="Arial"/>
              </w:rPr>
              <w:t>roduction in the United States.  Options for formats include:</w:t>
            </w:r>
            <w:r w:rsidR="00A55372">
              <w:rPr>
                <w:rFonts w:ascii="Arial" w:eastAsia="Times New Roman" w:hAnsi="Arial" w:cs="Arial"/>
              </w:rPr>
              <w:t xml:space="preserve"> power point; </w:t>
            </w:r>
            <w:r w:rsidR="00F725BB">
              <w:rPr>
                <w:rFonts w:ascii="Arial" w:eastAsia="Times New Roman" w:hAnsi="Arial" w:cs="Arial"/>
              </w:rPr>
              <w:t>prezi.com; piktochart.com.</w:t>
            </w:r>
            <w:r w:rsidR="00A87D67">
              <w:rPr>
                <w:rFonts w:ascii="Arial" w:eastAsia="Times New Roman" w:hAnsi="Arial" w:cs="Arial"/>
              </w:rPr>
              <w:t xml:space="preserve">  </w:t>
            </w:r>
            <w:r w:rsidR="00312647">
              <w:rPr>
                <w:rFonts w:ascii="Arial" w:eastAsia="Times New Roman" w:hAnsi="Arial" w:cs="Arial"/>
              </w:rPr>
              <w:t xml:space="preserve">Students can also make videos, posters or skits.  </w:t>
            </w:r>
            <w:r w:rsidR="00A87D67">
              <w:rPr>
                <w:rFonts w:ascii="Arial" w:eastAsia="Times New Roman" w:hAnsi="Arial" w:cs="Arial"/>
              </w:rPr>
              <w:t>This will be most effective after Activity 5.</w:t>
            </w:r>
            <w:r w:rsidR="00312647">
              <w:rPr>
                <w:rFonts w:ascii="Arial" w:eastAsia="Times New Roman" w:hAnsi="Arial" w:cs="Arial"/>
              </w:rPr>
              <w:t xml:space="preserve"> </w:t>
            </w:r>
          </w:p>
          <w:p w:rsidR="00F725BB" w:rsidRPr="00C632F3" w:rsidRDefault="00F725BB" w:rsidP="00C632F3">
            <w:pPr>
              <w:pStyle w:val="ListParagraph"/>
              <w:numPr>
                <w:ilvl w:val="0"/>
                <w:numId w:val="25"/>
              </w:numPr>
              <w:rPr>
                <w:rFonts w:ascii="Arial" w:eastAsia="Times New Roman" w:hAnsi="Arial" w:cs="Arial"/>
              </w:rPr>
            </w:pPr>
            <w:r>
              <w:rPr>
                <w:rFonts w:ascii="Arial" w:eastAsia="Times New Roman" w:hAnsi="Arial" w:cs="Arial"/>
              </w:rPr>
              <w:t>Class debate – students can be assigned roles (environmentalist, farmer, scientist, congressman, etc.) to help them focus research for the debate</w:t>
            </w:r>
            <w:r w:rsidR="00A87D67">
              <w:rPr>
                <w:rFonts w:ascii="Arial" w:eastAsia="Times New Roman" w:hAnsi="Arial" w:cs="Arial"/>
              </w:rPr>
              <w:t>.  The debate will be most productive if it is held after the completion of the unit.</w:t>
            </w:r>
          </w:p>
          <w:p w:rsidR="004F3360" w:rsidRDefault="004F3360" w:rsidP="004F3360">
            <w:pPr>
              <w:rPr>
                <w:rFonts w:ascii="Arial" w:eastAsia="Times New Roman" w:hAnsi="Arial" w:cs="Arial"/>
              </w:rPr>
            </w:pPr>
          </w:p>
          <w:p w:rsidR="004F3360" w:rsidRDefault="004F3360" w:rsidP="004F3360">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Community Engagement (Required)</w:t>
            </w:r>
          </w:p>
        </w:tc>
        <w:tc>
          <w:tcPr>
            <w:tcW w:w="8460" w:type="dxa"/>
          </w:tcPr>
          <w:p w:rsidR="0070132C" w:rsidRDefault="004F3360" w:rsidP="00A332EF">
            <w:pPr>
              <w:spacing w:before="120" w:after="240"/>
              <w:outlineLvl w:val="1"/>
              <w:rPr>
                <w:rFonts w:ascii="Arial" w:eastAsia="Times New Roman" w:hAnsi="Arial" w:cs="Arial"/>
                <w:bCs/>
                <w:sz w:val="22"/>
                <w:szCs w:val="22"/>
              </w:rPr>
            </w:pPr>
            <w:r>
              <w:rPr>
                <w:rFonts w:ascii="Arial" w:eastAsia="Times New Roman" w:hAnsi="Arial" w:cs="Arial"/>
                <w:bCs/>
              </w:rPr>
              <w:t>I</w:t>
            </w:r>
            <w:r w:rsidR="0070132C">
              <w:rPr>
                <w:rFonts w:ascii="Arial" w:eastAsia="Times New Roman" w:hAnsi="Arial" w:cs="Arial"/>
                <w:bCs/>
              </w:rPr>
              <w:t>n North Carolina, there are several</w:t>
            </w:r>
            <w:r w:rsidR="00E61BA2">
              <w:rPr>
                <w:rFonts w:ascii="Arial" w:eastAsia="Times New Roman" w:hAnsi="Arial" w:cs="Arial"/>
                <w:bCs/>
              </w:rPr>
              <w:t xml:space="preserve"> sites involved in biofuel production or research.  These operations offer education outreach by offering tours or guest speakers to school groups.</w:t>
            </w:r>
            <w:r w:rsidR="007E4879">
              <w:rPr>
                <w:rFonts w:ascii="Arial" w:eastAsia="Times New Roman" w:hAnsi="Arial" w:cs="Arial"/>
                <w:bCs/>
              </w:rPr>
              <w:t xml:space="preserve"> Teachers should brainstorm.</w:t>
            </w:r>
          </w:p>
          <w:p w:rsidR="000A2240" w:rsidRDefault="0070132C" w:rsidP="00A332EF">
            <w:pPr>
              <w:pStyle w:val="ListParagraph"/>
              <w:numPr>
                <w:ilvl w:val="0"/>
                <w:numId w:val="21"/>
              </w:numPr>
              <w:rPr>
                <w:rFonts w:ascii="Arial" w:eastAsia="Times New Roman" w:hAnsi="Arial" w:cs="Arial"/>
                <w:bCs/>
                <w:sz w:val="22"/>
                <w:szCs w:val="22"/>
              </w:rPr>
            </w:pPr>
            <w:r w:rsidRPr="00A332EF">
              <w:rPr>
                <w:rFonts w:ascii="Arial" w:eastAsia="Times New Roman" w:hAnsi="Arial" w:cs="Arial"/>
                <w:bCs/>
              </w:rPr>
              <w:t>Piedmont Biofuels – Pittsboro, NC – free public tours on Sunday afternoons and the first Friday of each month</w:t>
            </w:r>
          </w:p>
          <w:p w:rsidR="000E68A7" w:rsidRDefault="000E68A7" w:rsidP="00A332EF">
            <w:pPr>
              <w:pStyle w:val="ListParagraph"/>
              <w:numPr>
                <w:ilvl w:val="0"/>
                <w:numId w:val="21"/>
              </w:numPr>
              <w:rPr>
                <w:rFonts w:ascii="Arial" w:eastAsia="Times New Roman" w:hAnsi="Arial" w:cs="Arial"/>
                <w:bCs/>
                <w:sz w:val="22"/>
                <w:szCs w:val="22"/>
              </w:rPr>
            </w:pPr>
            <w:r>
              <w:rPr>
                <w:rFonts w:ascii="Arial" w:eastAsia="Times New Roman" w:hAnsi="Arial" w:cs="Arial"/>
                <w:bCs/>
              </w:rPr>
              <w:t>Patriot Biofuels – Greensboro, NC</w:t>
            </w:r>
          </w:p>
          <w:p w:rsidR="00787658" w:rsidRDefault="00787658" w:rsidP="00A332EF">
            <w:pPr>
              <w:pStyle w:val="ListParagraph"/>
              <w:numPr>
                <w:ilvl w:val="0"/>
                <w:numId w:val="21"/>
              </w:numPr>
              <w:rPr>
                <w:rFonts w:ascii="Arial" w:eastAsia="Times New Roman" w:hAnsi="Arial" w:cs="Arial"/>
                <w:bCs/>
                <w:sz w:val="22"/>
                <w:szCs w:val="22"/>
              </w:rPr>
            </w:pPr>
            <w:r>
              <w:rPr>
                <w:rFonts w:ascii="Arial" w:eastAsia="Times New Roman" w:hAnsi="Arial" w:cs="Arial"/>
                <w:bCs/>
              </w:rPr>
              <w:t>Biofuels Center of North Carolina – Oxford, NC – tours are available or guest speakers can visit schools</w:t>
            </w:r>
          </w:p>
          <w:p w:rsidR="000E68A7" w:rsidRDefault="000E68A7" w:rsidP="00A332EF">
            <w:pPr>
              <w:pStyle w:val="ListParagraph"/>
              <w:numPr>
                <w:ilvl w:val="0"/>
                <w:numId w:val="21"/>
              </w:numPr>
              <w:rPr>
                <w:rFonts w:ascii="Arial" w:eastAsia="Times New Roman" w:hAnsi="Arial" w:cs="Arial"/>
                <w:bCs/>
                <w:sz w:val="22"/>
                <w:szCs w:val="22"/>
              </w:rPr>
            </w:pPr>
            <w:r>
              <w:rPr>
                <w:rFonts w:ascii="Arial" w:eastAsia="Times New Roman" w:hAnsi="Arial" w:cs="Arial"/>
                <w:bCs/>
              </w:rPr>
              <w:t>Catawba County landfill site – Newton, NC –</w:t>
            </w:r>
            <w:r w:rsidR="00787658">
              <w:rPr>
                <w:rFonts w:ascii="Arial" w:eastAsia="Times New Roman" w:hAnsi="Arial" w:cs="Arial"/>
                <w:bCs/>
              </w:rPr>
              <w:t xml:space="preserve"> free</w:t>
            </w:r>
            <w:r>
              <w:rPr>
                <w:rFonts w:ascii="Arial" w:eastAsia="Times New Roman" w:hAnsi="Arial" w:cs="Arial"/>
                <w:bCs/>
              </w:rPr>
              <w:t xml:space="preserve"> tours can be scheduled</w:t>
            </w:r>
          </w:p>
          <w:p w:rsidR="000E68A7" w:rsidRPr="00A332EF" w:rsidRDefault="000E68A7" w:rsidP="00A332EF">
            <w:pPr>
              <w:pStyle w:val="ListParagraph"/>
              <w:numPr>
                <w:ilvl w:val="0"/>
                <w:numId w:val="21"/>
              </w:numPr>
              <w:rPr>
                <w:rFonts w:ascii="Arial" w:eastAsia="Times New Roman" w:hAnsi="Arial" w:cs="Arial"/>
                <w:bCs/>
              </w:rPr>
            </w:pPr>
            <w:r>
              <w:rPr>
                <w:rFonts w:ascii="Arial" w:eastAsia="Times New Roman" w:hAnsi="Arial" w:cs="Arial"/>
                <w:bCs/>
              </w:rPr>
              <w:t xml:space="preserve">Guest speakers – North Carolina </w:t>
            </w:r>
            <w:proofErr w:type="gramStart"/>
            <w:r>
              <w:rPr>
                <w:rFonts w:ascii="Arial" w:eastAsia="Times New Roman" w:hAnsi="Arial" w:cs="Arial"/>
                <w:bCs/>
              </w:rPr>
              <w:t>A&amp;T</w:t>
            </w:r>
            <w:proofErr w:type="gramEnd"/>
            <w:r>
              <w:rPr>
                <w:rFonts w:ascii="Arial" w:eastAsia="Times New Roman" w:hAnsi="Arial" w:cs="Arial"/>
                <w:bCs/>
              </w:rPr>
              <w:t xml:space="preserve"> bioenergy center</w:t>
            </w:r>
            <w:r w:rsidR="0018293A">
              <w:rPr>
                <w:rFonts w:ascii="Arial" w:eastAsia="Times New Roman" w:hAnsi="Arial" w:cs="Arial"/>
                <w:bCs/>
              </w:rPr>
              <w:t xml:space="preserve">, </w:t>
            </w:r>
            <w:r w:rsidR="00CD4FAE">
              <w:rPr>
                <w:rFonts w:ascii="Arial" w:eastAsia="Times New Roman" w:hAnsi="Arial" w:cs="Arial"/>
                <w:bCs/>
              </w:rPr>
              <w:t xml:space="preserve">Greensboro; </w:t>
            </w:r>
            <w:r w:rsidR="0018293A" w:rsidRPr="00A332EF">
              <w:rPr>
                <w:rFonts w:ascii="Arial" w:eastAsia="Times New Roman" w:hAnsi="Arial" w:cs="Arial"/>
                <w:bCs/>
              </w:rPr>
              <w:t xml:space="preserve">North Carolina Biotechnology </w:t>
            </w:r>
            <w:r w:rsidR="00CD4FAE" w:rsidRPr="00A332EF">
              <w:rPr>
                <w:rFonts w:ascii="Arial" w:eastAsia="Times New Roman" w:hAnsi="Arial" w:cs="Arial"/>
                <w:bCs/>
              </w:rPr>
              <w:t>Center, Research Triangle Park.</w:t>
            </w:r>
          </w:p>
          <w:p w:rsidR="00BC36EB" w:rsidRPr="004F3360" w:rsidRDefault="00BC36EB" w:rsidP="004F3360">
            <w:pPr>
              <w:pStyle w:val="ListParagraph"/>
              <w:ind w:left="1440"/>
              <w:rPr>
                <w:rFonts w:ascii="Arial" w:eastAsia="Times New Roman" w:hAnsi="Arial" w:cs="Arial"/>
                <w:bCs/>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t>Websites (Optional)</w:t>
            </w:r>
          </w:p>
        </w:tc>
        <w:tc>
          <w:tcPr>
            <w:tcW w:w="8460" w:type="dxa"/>
          </w:tcPr>
          <w:p w:rsidR="0060278A" w:rsidRPr="0060278A" w:rsidRDefault="0060278A" w:rsidP="0060278A">
            <w:pPr>
              <w:spacing w:before="120" w:after="240"/>
              <w:rPr>
                <w:rFonts w:ascii="Arial" w:eastAsia="Times New Roman" w:hAnsi="Arial" w:cs="Arial"/>
              </w:rPr>
            </w:pPr>
            <w:r w:rsidRPr="00FD5401">
              <w:rPr>
                <w:rFonts w:ascii="Arial" w:eastAsia="Times New Roman" w:hAnsi="Arial" w:cs="Arial"/>
                <w:b/>
              </w:rPr>
              <w:t>Introductory Articles</w:t>
            </w:r>
            <w:r w:rsidRPr="0060278A">
              <w:rPr>
                <w:rFonts w:ascii="Arial" w:eastAsia="Times New Roman" w:hAnsi="Arial" w:cs="Arial"/>
              </w:rPr>
              <w:t xml:space="preserve"> – these have basic information that you will want to</w:t>
            </w:r>
            <w:r>
              <w:rPr>
                <w:rFonts w:ascii="Arial" w:eastAsia="Times New Roman" w:hAnsi="Arial" w:cs="Arial"/>
              </w:rPr>
              <w:t xml:space="preserve"> read before you </w:t>
            </w:r>
            <w:r>
              <w:rPr>
                <w:rFonts w:ascii="Arial" w:eastAsia="Times New Roman" w:hAnsi="Arial" w:cs="Arial"/>
              </w:rPr>
              <w:lastRenderedPageBreak/>
              <w:t xml:space="preserve">start looking </w:t>
            </w:r>
            <w:r w:rsidRPr="0060278A">
              <w:rPr>
                <w:rFonts w:ascii="Arial" w:eastAsia="Times New Roman" w:hAnsi="Arial" w:cs="Arial"/>
              </w:rPr>
              <w:t>at other aspects</w:t>
            </w:r>
          </w:p>
          <w:p w:rsidR="0060278A" w:rsidRDefault="0060278A" w:rsidP="0060278A">
            <w:pPr>
              <w:spacing w:before="120" w:after="240"/>
              <w:rPr>
                <w:rFonts w:ascii="Arial" w:eastAsia="Times New Roman" w:hAnsi="Arial" w:cs="Arial"/>
              </w:rPr>
            </w:pPr>
            <w:r>
              <w:rPr>
                <w:rFonts w:ascii="Arial" w:eastAsia="Times New Roman" w:hAnsi="Arial" w:cs="Arial"/>
              </w:rPr>
              <w:t>A list of common FAQs</w:t>
            </w:r>
          </w:p>
          <w:p w:rsidR="0060278A" w:rsidRPr="00FD5401" w:rsidRDefault="0060278A" w:rsidP="00FD5401">
            <w:pPr>
              <w:pStyle w:val="ListParagraph"/>
              <w:numPr>
                <w:ilvl w:val="0"/>
                <w:numId w:val="28"/>
              </w:numPr>
              <w:spacing w:before="120" w:after="240"/>
              <w:rPr>
                <w:rFonts w:ascii="Arial" w:eastAsia="Times New Roman" w:hAnsi="Arial" w:cs="Arial"/>
              </w:rPr>
            </w:pPr>
            <w:r w:rsidRPr="00FD5401">
              <w:rPr>
                <w:rFonts w:ascii="Arial" w:eastAsia="Times New Roman" w:hAnsi="Arial" w:cs="Arial"/>
              </w:rPr>
              <w:t>http://biodiesel.org/what-is-biodiesel/biodiesel-faq's</w:t>
            </w:r>
          </w:p>
          <w:p w:rsidR="0060278A" w:rsidRPr="00FD5401" w:rsidRDefault="0060278A" w:rsidP="00FD5401">
            <w:pPr>
              <w:pStyle w:val="ListParagraph"/>
              <w:numPr>
                <w:ilvl w:val="0"/>
                <w:numId w:val="28"/>
              </w:numPr>
              <w:spacing w:before="120" w:after="240"/>
              <w:rPr>
                <w:rFonts w:ascii="Arial" w:eastAsia="Times New Roman" w:hAnsi="Arial" w:cs="Arial"/>
              </w:rPr>
            </w:pPr>
            <w:r w:rsidRPr="00FD5401">
              <w:rPr>
                <w:rFonts w:ascii="Arial" w:eastAsia="Times New Roman" w:hAnsi="Arial" w:cs="Arial"/>
              </w:rPr>
              <w:t>http://www.patriotbiodiesel.com/category_s/1820.htm</w:t>
            </w:r>
          </w:p>
          <w:p w:rsidR="0060278A" w:rsidRPr="00933CA2" w:rsidRDefault="0060278A" w:rsidP="0060278A">
            <w:pPr>
              <w:spacing w:before="120" w:after="240"/>
              <w:rPr>
                <w:rFonts w:ascii="Arial" w:eastAsia="Times New Roman" w:hAnsi="Arial" w:cs="Arial"/>
              </w:rPr>
            </w:pPr>
            <w:r w:rsidRPr="0060278A">
              <w:rPr>
                <w:rFonts w:ascii="Arial" w:eastAsia="Times New Roman" w:hAnsi="Arial" w:cs="Arial"/>
              </w:rPr>
              <w:t>A great introduction to biodiesel</w:t>
            </w:r>
          </w:p>
          <w:p w:rsidR="0060278A" w:rsidRPr="00933CA2" w:rsidRDefault="00A332EF" w:rsidP="00FD5401">
            <w:pPr>
              <w:pStyle w:val="ListParagraph"/>
              <w:numPr>
                <w:ilvl w:val="0"/>
                <w:numId w:val="29"/>
              </w:numPr>
              <w:spacing w:before="120" w:after="240"/>
              <w:rPr>
                <w:rFonts w:ascii="Arial" w:eastAsia="Times New Roman" w:hAnsi="Arial" w:cs="Arial"/>
              </w:rPr>
            </w:pPr>
            <w:hyperlink r:id="rId11" w:history="1">
              <w:r w:rsidR="00933CA2" w:rsidRPr="00933CA2">
                <w:rPr>
                  <w:rStyle w:val="Hyperlink"/>
                  <w:rFonts w:ascii="Arial" w:eastAsia="Times New Roman" w:hAnsi="Arial" w:cs="Arial"/>
                  <w:color w:val="auto"/>
                </w:rPr>
                <w:t>http://biodiesel.org/what-is-biodiesel/biodiesel-basics</w:t>
              </w:r>
            </w:hyperlink>
          </w:p>
          <w:p w:rsidR="00933CA2" w:rsidRDefault="00933CA2" w:rsidP="00933CA2">
            <w:pPr>
              <w:spacing w:before="120" w:after="240"/>
              <w:rPr>
                <w:rFonts w:ascii="Arial" w:eastAsia="Times New Roman" w:hAnsi="Arial" w:cs="Arial"/>
              </w:rPr>
            </w:pPr>
            <w:r>
              <w:rPr>
                <w:rFonts w:ascii="Arial" w:eastAsia="Times New Roman" w:hAnsi="Arial" w:cs="Arial"/>
              </w:rPr>
              <w:t>History of Biofuels</w:t>
            </w:r>
          </w:p>
          <w:p w:rsidR="00933CA2" w:rsidRPr="00933CA2" w:rsidRDefault="00A332EF" w:rsidP="00933CA2">
            <w:pPr>
              <w:pStyle w:val="ListParagraph"/>
              <w:numPr>
                <w:ilvl w:val="0"/>
                <w:numId w:val="29"/>
              </w:numPr>
              <w:spacing w:before="120" w:after="240"/>
              <w:rPr>
                <w:rFonts w:ascii="Arial" w:eastAsia="Times New Roman" w:hAnsi="Arial" w:cs="Arial"/>
              </w:rPr>
            </w:pPr>
            <w:hyperlink r:id="rId12" w:history="1">
              <w:r w:rsidR="00933CA2" w:rsidRPr="00933CA2">
                <w:rPr>
                  <w:rStyle w:val="Hyperlink"/>
                  <w:rFonts w:ascii="Arial" w:hAnsi="Arial" w:cs="Arial"/>
                  <w:color w:val="auto"/>
                </w:rPr>
                <w:t>http://blog.hemmings.com/index.php/2013/07/10/a-brief-history-of-biofuels-from-the-civil-war-to-today/</w:t>
              </w:r>
            </w:hyperlink>
          </w:p>
          <w:p w:rsidR="0060278A" w:rsidRPr="0060278A" w:rsidRDefault="00FD5401" w:rsidP="0060278A">
            <w:pPr>
              <w:spacing w:before="120" w:after="240"/>
              <w:rPr>
                <w:rFonts w:ascii="Arial" w:eastAsia="Times New Roman" w:hAnsi="Arial" w:cs="Arial"/>
              </w:rPr>
            </w:pPr>
            <w:r>
              <w:rPr>
                <w:rFonts w:ascii="Arial" w:eastAsia="Times New Roman" w:hAnsi="Arial" w:cs="Arial"/>
              </w:rPr>
              <w:t>A</w:t>
            </w:r>
            <w:r w:rsidR="0060278A" w:rsidRPr="0060278A">
              <w:rPr>
                <w:rFonts w:ascii="Arial" w:eastAsia="Times New Roman" w:hAnsi="Arial" w:cs="Arial"/>
              </w:rPr>
              <w:t xml:space="preserve"> basic dictionary of terms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http://www1.eere.energy.gov/bioenergy/glossary_full_text.html</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NC State Energy report 2010</w:t>
            </w:r>
            <w:r w:rsidR="00FD5401">
              <w:rPr>
                <w:rFonts w:ascii="Arial" w:eastAsia="Times New Roman" w:hAnsi="Arial" w:cs="Arial"/>
              </w:rPr>
              <w:t xml:space="preserve"> – overview of policies, regulations and energy statistics for NC</w:t>
            </w:r>
          </w:p>
          <w:p w:rsidR="0060278A" w:rsidRPr="00FD5401" w:rsidRDefault="0060278A" w:rsidP="0060278A">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http://www.energync.net/Portals/14/Documents/Publications/ANNUAL%20NC%20ENERGY%20REPORT%20final%20feb%202010%20v2-1.pdf</w:t>
            </w:r>
          </w:p>
          <w:p w:rsidR="0060278A" w:rsidRPr="00FD5401" w:rsidRDefault="00FD5401" w:rsidP="0060278A">
            <w:pPr>
              <w:spacing w:before="120" w:after="240"/>
              <w:rPr>
                <w:rFonts w:ascii="Arial" w:eastAsia="Times New Roman" w:hAnsi="Arial" w:cs="Arial"/>
                <w:b/>
              </w:rPr>
            </w:pPr>
            <w:r w:rsidRPr="00FD5401">
              <w:rPr>
                <w:rFonts w:ascii="Arial" w:eastAsia="Times New Roman" w:hAnsi="Arial" w:cs="Arial"/>
                <w:b/>
              </w:rPr>
              <w:t>B</w:t>
            </w:r>
            <w:r w:rsidR="0060278A" w:rsidRPr="00FD5401">
              <w:rPr>
                <w:rFonts w:ascii="Arial" w:eastAsia="Times New Roman" w:hAnsi="Arial" w:cs="Arial"/>
                <w:b/>
              </w:rPr>
              <w:t>iodiesel Production</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 one-page schematic of how biodiesel is produced</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http://biodiesel.org/docs/ffs-production/production-fact-sheet.pdf?sfvrsn=4</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 xml:space="preserve">US </w:t>
            </w:r>
            <w:proofErr w:type="spellStart"/>
            <w:r w:rsidRPr="0060278A">
              <w:rPr>
                <w:rFonts w:ascii="Arial" w:eastAsia="Times New Roman" w:hAnsi="Arial" w:cs="Arial"/>
              </w:rPr>
              <w:t>Dept</w:t>
            </w:r>
            <w:proofErr w:type="spellEnd"/>
            <w:r w:rsidRPr="0060278A">
              <w:rPr>
                <w:rFonts w:ascii="Arial" w:eastAsia="Times New Roman" w:hAnsi="Arial" w:cs="Arial"/>
              </w:rPr>
              <w:t xml:space="preserve"> of Energy data – current prices of fuel in different areas of the country</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http://www.eia.gov/petroleum/gasdiesel/</w:t>
            </w:r>
          </w:p>
          <w:p w:rsidR="0060278A" w:rsidRPr="00FD5401" w:rsidRDefault="0060278A" w:rsidP="0060278A">
            <w:pPr>
              <w:spacing w:before="120" w:after="240"/>
              <w:rPr>
                <w:rFonts w:ascii="Arial" w:eastAsia="Times New Roman" w:hAnsi="Arial" w:cs="Arial"/>
                <w:b/>
              </w:rPr>
            </w:pPr>
            <w:r w:rsidRPr="00FD5401">
              <w:rPr>
                <w:rFonts w:ascii="Arial" w:eastAsia="Times New Roman" w:hAnsi="Arial" w:cs="Arial"/>
                <w:b/>
              </w:rPr>
              <w:t>Advantages and Disadvantages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Biodiesel Myths v. Facts brochure (pro-biodiesel)</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http://biodiesel.org/docs/default-source/ffs-basics/biodiesel-myths-vs-facts.pdf?sfvrsn=10</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Alternative Fuels Data Center – you can compare various types of fuel</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http://www.afdc.energy.gov/</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Create your own comparison chart for various fuels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http://www.afdc.energy.gov/fuels/fuel_properties.php</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 short article on renewable v. nonrenewable sources of energy</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lastRenderedPageBreak/>
              <w:t>http://www.ecology.com/2011/09/06/fossil-fuels-vs-renewable-energy-resources/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Crunching the Numbers on Alternative Fuels – Popular Mechanics articles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http://www.popularmechanics.com/cars/alternative-fuel/news/2690341</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http://www.popularmechanics.com/cars/how-to/4314657?click=main_sr</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Ending the Food vs. Fuel Debate</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http://www.renewableenergyworld.com/rea/news/article/2012/10/ending-the-food-v-fueldebate-researchers-define-surplus-land</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Food vs. Fuel Debate – CNBC article</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http://www.cnbc.com/id/48477352</w:t>
            </w:r>
          </w:p>
          <w:p w:rsidR="0060278A" w:rsidRPr="00FD5401" w:rsidRDefault="0060278A" w:rsidP="0060278A">
            <w:pPr>
              <w:spacing w:before="120" w:after="240"/>
              <w:rPr>
                <w:rFonts w:ascii="Arial" w:eastAsia="Times New Roman" w:hAnsi="Arial" w:cs="Arial"/>
              </w:rPr>
            </w:pPr>
            <w:r w:rsidRPr="00FD5401">
              <w:rPr>
                <w:rFonts w:ascii="Arial" w:eastAsia="Times New Roman" w:hAnsi="Arial" w:cs="Arial"/>
                <w:b/>
              </w:rPr>
              <w:t>Video Resources</w:t>
            </w:r>
            <w:r w:rsidR="00FD5401">
              <w:rPr>
                <w:rFonts w:ascii="Arial" w:eastAsia="Times New Roman" w:hAnsi="Arial" w:cs="Arial"/>
                <w:b/>
              </w:rPr>
              <w:t xml:space="preserve"> – </w:t>
            </w:r>
            <w:r w:rsidR="00FD5401">
              <w:rPr>
                <w:rFonts w:ascii="Arial" w:eastAsia="Times New Roman" w:hAnsi="Arial" w:cs="Arial"/>
              </w:rPr>
              <w:t>Each video clip has the time listed at the end of the title</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Invention Nation: Biodiesel video (3:38)</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http://videos.howstuffworks.com/science-channel/5044-invention-nation-biodiesel-video.htm</w:t>
            </w:r>
          </w:p>
          <w:p w:rsidR="0060278A" w:rsidRPr="0060278A" w:rsidRDefault="00FD5401" w:rsidP="0060278A">
            <w:pPr>
              <w:spacing w:before="120" w:after="240"/>
              <w:rPr>
                <w:rFonts w:ascii="Arial" w:eastAsia="Times New Roman" w:hAnsi="Arial" w:cs="Arial"/>
              </w:rPr>
            </w:pPr>
            <w:r>
              <w:rPr>
                <w:rFonts w:ascii="Arial" w:eastAsia="Times New Roman" w:hAnsi="Arial" w:cs="Arial"/>
              </w:rPr>
              <w:t>Public service announcement – introduces the use of fuel from organic materials</w:t>
            </w:r>
            <w:r w:rsidR="0060278A" w:rsidRPr="0060278A">
              <w:rPr>
                <w:rFonts w:ascii="Arial" w:eastAsia="Times New Roman" w:hAnsi="Arial" w:cs="Arial"/>
              </w:rPr>
              <w:t xml:space="preserve"> (0:30)</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http://bcove.me/r6k4gt36</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“Here, Now” commercial</w:t>
            </w:r>
            <w:r w:rsidR="00FD5401">
              <w:rPr>
                <w:rFonts w:ascii="Arial" w:eastAsia="Times New Roman" w:hAnsi="Arial" w:cs="Arial"/>
              </w:rPr>
              <w:t xml:space="preserve"> – use of biodiesel in Dallas</w:t>
            </w:r>
            <w:r w:rsidRPr="0060278A">
              <w:rPr>
                <w:rFonts w:ascii="Arial" w:eastAsia="Times New Roman" w:hAnsi="Arial" w:cs="Arial"/>
              </w:rPr>
              <w:t xml:space="preserve"> (0:37)</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http://bcove.me/rwararju</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“Fast Track” commercial</w:t>
            </w:r>
            <w:r w:rsidR="00FD5401">
              <w:rPr>
                <w:rFonts w:ascii="Arial" w:eastAsia="Times New Roman" w:hAnsi="Arial" w:cs="Arial"/>
              </w:rPr>
              <w:t xml:space="preserve"> – a biodiesel truck breaks a land speed record</w:t>
            </w:r>
            <w:r w:rsidRPr="0060278A">
              <w:rPr>
                <w:rFonts w:ascii="Arial" w:eastAsia="Times New Roman" w:hAnsi="Arial" w:cs="Arial"/>
              </w:rPr>
              <w:t xml:space="preserve"> (0:37)</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http://bcove.me/9cdwh71s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Jay Leno’s Garage</w:t>
            </w:r>
            <w:r w:rsidR="00FD5401">
              <w:rPr>
                <w:rFonts w:ascii="Arial" w:eastAsia="Times New Roman" w:hAnsi="Arial" w:cs="Arial"/>
              </w:rPr>
              <w:t xml:space="preserve"> – Jay talks to a scientist about using biodiesel in some of his cars</w:t>
            </w:r>
            <w:r w:rsidRPr="0060278A">
              <w:rPr>
                <w:rFonts w:ascii="Arial" w:eastAsia="Times New Roman" w:hAnsi="Arial" w:cs="Arial"/>
              </w:rPr>
              <w:t xml:space="preserve"> (1:31)</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http://bcove.me/316xk1ki</w:t>
            </w:r>
          </w:p>
          <w:p w:rsidR="0060278A" w:rsidRPr="0060278A" w:rsidRDefault="0060278A" w:rsidP="0060278A">
            <w:pPr>
              <w:spacing w:before="120" w:after="240"/>
              <w:rPr>
                <w:rFonts w:ascii="Arial" w:eastAsia="Times New Roman" w:hAnsi="Arial" w:cs="Arial"/>
              </w:rPr>
            </w:pPr>
            <w:proofErr w:type="spellStart"/>
            <w:r w:rsidRPr="0060278A">
              <w:rPr>
                <w:rFonts w:ascii="Arial" w:eastAsia="Times New Roman" w:hAnsi="Arial" w:cs="Arial"/>
              </w:rPr>
              <w:t>Motorweek</w:t>
            </w:r>
            <w:proofErr w:type="spellEnd"/>
            <w:r w:rsidRPr="0060278A">
              <w:rPr>
                <w:rFonts w:ascii="Arial" w:eastAsia="Times New Roman" w:hAnsi="Arial" w:cs="Arial"/>
              </w:rPr>
              <w:t xml:space="preserve"> segment</w:t>
            </w:r>
            <w:r w:rsidR="00C102AF">
              <w:rPr>
                <w:rFonts w:ascii="Arial" w:eastAsia="Times New Roman" w:hAnsi="Arial" w:cs="Arial"/>
              </w:rPr>
              <w:t xml:space="preserve"> – interviews farmers and various industries using biodiesel</w:t>
            </w:r>
            <w:r w:rsidRPr="0060278A">
              <w:rPr>
                <w:rFonts w:ascii="Arial" w:eastAsia="Times New Roman" w:hAnsi="Arial" w:cs="Arial"/>
              </w:rPr>
              <w:t xml:space="preserve"> (7:55)</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http://bcove.me/3yzusjn6</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Biofuel lesson from National Defense Education Program</w:t>
            </w:r>
            <w:r w:rsidR="00FD5401">
              <w:rPr>
                <w:rFonts w:ascii="Arial" w:eastAsia="Times New Roman" w:hAnsi="Arial" w:cs="Arial"/>
              </w:rPr>
              <w:t xml:space="preserve"> – brief description of how organic materials are being developed into gasoline, biodiesel, and jet fuel</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http://www.ndep.us/Biofuel</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CNN Story on the Catawba County landfill site</w:t>
            </w:r>
          </w:p>
          <w:p w:rsidR="00BC36EB"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http://www.cnn.com/video/?/video/tech/2009/08/20/wolf.green.town.cnn</w:t>
            </w:r>
            <w:r w:rsidR="00BC36EB" w:rsidRPr="00FD5401">
              <w:rPr>
                <w:rFonts w:ascii="Arial" w:eastAsia="Times New Roman" w:hAnsi="Arial" w:cs="Arial"/>
              </w:rPr>
              <w:t xml:space="preserve"> </w:t>
            </w:r>
          </w:p>
          <w:p w:rsidR="00AB0652" w:rsidRDefault="00AB0652" w:rsidP="00AB0652">
            <w:pPr>
              <w:spacing w:before="120" w:after="240"/>
              <w:rPr>
                <w:rFonts w:ascii="Arial" w:eastAsia="Times New Roman" w:hAnsi="Arial" w:cs="Arial"/>
                <w:b/>
              </w:rPr>
            </w:pPr>
            <w:r>
              <w:rPr>
                <w:rFonts w:ascii="Arial" w:eastAsia="Times New Roman" w:hAnsi="Arial" w:cs="Arial"/>
                <w:b/>
              </w:rPr>
              <w:lastRenderedPageBreak/>
              <w:t>Careers in Biofuels</w:t>
            </w:r>
          </w:p>
          <w:p w:rsidR="00AB0652" w:rsidRDefault="00AB0652" w:rsidP="00AB0652">
            <w:pPr>
              <w:spacing w:before="120" w:after="240"/>
              <w:rPr>
                <w:rFonts w:ascii="Arial" w:eastAsia="Times New Roman" w:hAnsi="Arial" w:cs="Arial"/>
              </w:rPr>
            </w:pPr>
            <w:r>
              <w:rPr>
                <w:rFonts w:ascii="Arial" w:eastAsia="Times New Roman" w:hAnsi="Arial" w:cs="Arial"/>
              </w:rPr>
              <w:t>A US Bureau of Labor Statistics report on biofuel associated careers with salaries and credentials</w:t>
            </w:r>
          </w:p>
          <w:p w:rsidR="00AB0652" w:rsidRPr="00AB0652" w:rsidRDefault="00A332EF" w:rsidP="00AB0652">
            <w:pPr>
              <w:pStyle w:val="ListParagraph"/>
              <w:numPr>
                <w:ilvl w:val="0"/>
                <w:numId w:val="30"/>
              </w:numPr>
              <w:spacing w:before="120" w:after="240"/>
              <w:rPr>
                <w:rFonts w:ascii="Arial" w:eastAsia="Times New Roman" w:hAnsi="Arial" w:cs="Arial"/>
              </w:rPr>
            </w:pPr>
            <w:hyperlink r:id="rId13" w:history="1">
              <w:r w:rsidR="00AB0652" w:rsidRPr="00AB0652">
                <w:rPr>
                  <w:rStyle w:val="Hyperlink"/>
                  <w:rFonts w:ascii="Arial" w:hAnsi="Arial" w:cs="Arial"/>
                  <w:color w:val="auto"/>
                </w:rPr>
                <w:t>http://www.bls.gov/green/biofuels/biofuels.pdf</w:t>
              </w:r>
            </w:hyperlink>
          </w:p>
          <w:p w:rsidR="00AB0652" w:rsidRDefault="00AB0652" w:rsidP="00AB0652">
            <w:pPr>
              <w:spacing w:before="120" w:after="240"/>
              <w:rPr>
                <w:rFonts w:ascii="Arial" w:eastAsia="Times New Roman" w:hAnsi="Arial" w:cs="Arial"/>
              </w:rPr>
            </w:pPr>
            <w:r>
              <w:rPr>
                <w:rFonts w:ascii="Arial" w:eastAsia="Times New Roman" w:hAnsi="Arial" w:cs="Arial"/>
              </w:rPr>
              <w:t>Biofuel and Biodiesel product development careers – lists job outlook, salaries, personality traits and has links to other related careers</w:t>
            </w:r>
          </w:p>
          <w:p w:rsidR="00AB0652" w:rsidRPr="00AB0652" w:rsidRDefault="00A332EF" w:rsidP="00AB0652">
            <w:pPr>
              <w:pStyle w:val="ListParagraph"/>
              <w:numPr>
                <w:ilvl w:val="0"/>
                <w:numId w:val="30"/>
              </w:numPr>
              <w:spacing w:before="120" w:after="240"/>
              <w:rPr>
                <w:rFonts w:ascii="Arial" w:eastAsia="Times New Roman" w:hAnsi="Arial" w:cs="Arial"/>
              </w:rPr>
            </w:pPr>
            <w:hyperlink r:id="rId14" w:history="1">
              <w:r w:rsidR="00AB0652" w:rsidRPr="00AB0652">
                <w:rPr>
                  <w:rStyle w:val="Hyperlink"/>
                  <w:rFonts w:ascii="Arial" w:hAnsi="Arial" w:cs="Arial"/>
                  <w:color w:val="auto"/>
                </w:rPr>
                <w:t>http://myfootpath.com/careers/science-careers/biofuel-and-biodiesel-product-developer-careers/</w:t>
              </w:r>
            </w:hyperlink>
          </w:p>
          <w:p w:rsidR="00AB0652" w:rsidRDefault="00AB0652" w:rsidP="00AB0652">
            <w:pPr>
              <w:spacing w:before="120" w:after="240"/>
              <w:rPr>
                <w:rFonts w:ascii="Arial" w:eastAsia="Times New Roman" w:hAnsi="Arial" w:cs="Arial"/>
              </w:rPr>
            </w:pPr>
            <w:r>
              <w:rPr>
                <w:rFonts w:ascii="Arial" w:eastAsia="Times New Roman" w:hAnsi="Arial" w:cs="Arial"/>
              </w:rPr>
              <w:t xml:space="preserve">Green Career Guide – basic information about </w:t>
            </w:r>
            <w:r w:rsidR="006A6B3C">
              <w:rPr>
                <w:rFonts w:ascii="Arial" w:eastAsia="Times New Roman" w:hAnsi="Arial" w:cs="Arial"/>
              </w:rPr>
              <w:t xml:space="preserve">school and expectations for </w:t>
            </w:r>
            <w:r>
              <w:rPr>
                <w:rFonts w:ascii="Arial" w:eastAsia="Times New Roman" w:hAnsi="Arial" w:cs="Arial"/>
              </w:rPr>
              <w:t>various biofuel jobs</w:t>
            </w:r>
          </w:p>
          <w:p w:rsidR="006A6B3C" w:rsidRPr="006A6B3C" w:rsidRDefault="00A332EF" w:rsidP="006A6B3C">
            <w:pPr>
              <w:pStyle w:val="ListParagraph"/>
              <w:numPr>
                <w:ilvl w:val="0"/>
                <w:numId w:val="30"/>
              </w:numPr>
              <w:spacing w:before="120" w:after="240"/>
              <w:rPr>
                <w:rFonts w:ascii="Arial" w:eastAsia="Times New Roman" w:hAnsi="Arial" w:cs="Arial"/>
              </w:rPr>
            </w:pPr>
            <w:hyperlink r:id="rId15" w:history="1">
              <w:r w:rsidR="006A6B3C" w:rsidRPr="006A6B3C">
                <w:rPr>
                  <w:rStyle w:val="Hyperlink"/>
                  <w:rFonts w:ascii="Arial" w:hAnsi="Arial" w:cs="Arial"/>
                  <w:color w:val="auto"/>
                </w:rPr>
                <w:t>http://www.greencareersguide.com/Cellulosic-Biofuels.html</w:t>
              </w:r>
            </w:hyperlink>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Author Info (Required)</w:t>
            </w:r>
          </w:p>
        </w:tc>
        <w:tc>
          <w:tcPr>
            <w:tcW w:w="8460" w:type="dxa"/>
          </w:tcPr>
          <w:p w:rsidR="00BC36EB" w:rsidRDefault="007F5AF7" w:rsidP="00A332EF">
            <w:pPr>
              <w:rPr>
                <w:rFonts w:ascii="Arial" w:eastAsia="Times New Roman" w:hAnsi="Arial" w:cs="Arial"/>
                <w:sz w:val="22"/>
                <w:szCs w:val="22"/>
              </w:rPr>
            </w:pPr>
            <w:r>
              <w:rPr>
                <w:rFonts w:ascii="Arial" w:eastAsia="Times New Roman" w:hAnsi="Arial" w:cs="Arial"/>
              </w:rPr>
              <w:t>Marci Harvey is a chemistry and physics teacher at West Forsyth High School in Clemmons, NC.  She has been teaching in NC for 17 years.  She has a BS in chemistry from the College of Charleston and a MS in chemistry from the University of South Carolina.  Marci earned National Board certification in 2008.  This lesson is part of a Kenan Fellowship “Pump New Life into the Classroom with Biofuels.” completed at North Carolina A&amp;T University.</w:t>
            </w:r>
          </w:p>
        </w:tc>
      </w:tr>
    </w:tbl>
    <w:p w:rsidR="007634DA" w:rsidRPr="00CD0CFF" w:rsidRDefault="007634DA" w:rsidP="004F3360">
      <w:pPr>
        <w:spacing w:before="100" w:beforeAutospacing="1" w:after="100" w:afterAutospacing="1" w:line="240" w:lineRule="auto"/>
        <w:jc w:val="center"/>
        <w:outlineLvl w:val="1"/>
        <w:rPr>
          <w:rFonts w:ascii="Arial" w:eastAsia="Times New Roman" w:hAnsi="Arial" w:cs="Arial"/>
          <w:sz w:val="16"/>
          <w:szCs w:val="16"/>
        </w:rPr>
      </w:pPr>
    </w:p>
    <w:sectPr w:rsidR="007634DA" w:rsidRPr="00CD0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12547"/>
    <w:multiLevelType w:val="hybridMultilevel"/>
    <w:tmpl w:val="4400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64515"/>
    <w:multiLevelType w:val="hybridMultilevel"/>
    <w:tmpl w:val="B05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E338B"/>
    <w:multiLevelType w:val="hybridMultilevel"/>
    <w:tmpl w:val="421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BB6232"/>
    <w:multiLevelType w:val="hybridMultilevel"/>
    <w:tmpl w:val="99FA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8AF"/>
    <w:multiLevelType w:val="hybridMultilevel"/>
    <w:tmpl w:val="D8A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B58AE"/>
    <w:multiLevelType w:val="hybridMultilevel"/>
    <w:tmpl w:val="ACF4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F4E90"/>
    <w:multiLevelType w:val="hybridMultilevel"/>
    <w:tmpl w:val="0DA02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69349F"/>
    <w:multiLevelType w:val="hybridMultilevel"/>
    <w:tmpl w:val="07B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D57D7"/>
    <w:multiLevelType w:val="hybridMultilevel"/>
    <w:tmpl w:val="469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368FF"/>
    <w:multiLevelType w:val="hybridMultilevel"/>
    <w:tmpl w:val="96F2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07DBD"/>
    <w:multiLevelType w:val="hybridMultilevel"/>
    <w:tmpl w:val="14D4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5534AF"/>
    <w:multiLevelType w:val="hybridMultilevel"/>
    <w:tmpl w:val="CE20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25AA2"/>
    <w:multiLevelType w:val="hybridMultilevel"/>
    <w:tmpl w:val="6CD0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492A90"/>
    <w:multiLevelType w:val="hybridMultilevel"/>
    <w:tmpl w:val="27A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5A3C6C"/>
    <w:multiLevelType w:val="hybridMultilevel"/>
    <w:tmpl w:val="BFB0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57910"/>
    <w:multiLevelType w:val="hybridMultilevel"/>
    <w:tmpl w:val="3D9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1"/>
  </w:num>
  <w:num w:numId="4">
    <w:abstractNumId w:val="23"/>
  </w:num>
  <w:num w:numId="5">
    <w:abstractNumId w:val="22"/>
  </w:num>
  <w:num w:numId="6">
    <w:abstractNumId w:val="21"/>
  </w:num>
  <w:num w:numId="7">
    <w:abstractNumId w:val="18"/>
  </w:num>
  <w:num w:numId="8">
    <w:abstractNumId w:val="0"/>
  </w:num>
  <w:num w:numId="9">
    <w:abstractNumId w:val="29"/>
  </w:num>
  <w:num w:numId="10">
    <w:abstractNumId w:val="14"/>
  </w:num>
  <w:num w:numId="11">
    <w:abstractNumId w:val="24"/>
  </w:num>
  <w:num w:numId="12">
    <w:abstractNumId w:val="26"/>
  </w:num>
  <w:num w:numId="13">
    <w:abstractNumId w:val="5"/>
  </w:num>
  <w:num w:numId="14">
    <w:abstractNumId w:val="2"/>
  </w:num>
  <w:num w:numId="15">
    <w:abstractNumId w:val="28"/>
  </w:num>
  <w:num w:numId="16">
    <w:abstractNumId w:val="16"/>
  </w:num>
  <w:num w:numId="17">
    <w:abstractNumId w:val="20"/>
  </w:num>
  <w:num w:numId="18">
    <w:abstractNumId w:val="9"/>
  </w:num>
  <w:num w:numId="19">
    <w:abstractNumId w:val="7"/>
  </w:num>
  <w:num w:numId="20">
    <w:abstractNumId w:val="1"/>
  </w:num>
  <w:num w:numId="21">
    <w:abstractNumId w:val="25"/>
  </w:num>
  <w:num w:numId="22">
    <w:abstractNumId w:val="19"/>
  </w:num>
  <w:num w:numId="23">
    <w:abstractNumId w:val="12"/>
  </w:num>
  <w:num w:numId="24">
    <w:abstractNumId w:val="10"/>
  </w:num>
  <w:num w:numId="25">
    <w:abstractNumId w:val="8"/>
  </w:num>
  <w:num w:numId="26">
    <w:abstractNumId w:val="17"/>
  </w:num>
  <w:num w:numId="27">
    <w:abstractNumId w:val="4"/>
  </w:num>
  <w:num w:numId="28">
    <w:abstractNumId w:val="27"/>
  </w:num>
  <w:num w:numId="29">
    <w:abstractNumId w:val="6"/>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harvey">
    <w15:presenceInfo w15:providerId="None" w15:userId="mharv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424C0"/>
    <w:rsid w:val="000A2240"/>
    <w:rsid w:val="000D24FD"/>
    <w:rsid w:val="000E68A7"/>
    <w:rsid w:val="000F7F10"/>
    <w:rsid w:val="00123C3A"/>
    <w:rsid w:val="00133788"/>
    <w:rsid w:val="00143A73"/>
    <w:rsid w:val="001440CA"/>
    <w:rsid w:val="0018293A"/>
    <w:rsid w:val="001925FD"/>
    <w:rsid w:val="001C731E"/>
    <w:rsid w:val="001D3F9B"/>
    <w:rsid w:val="002657E8"/>
    <w:rsid w:val="00282B09"/>
    <w:rsid w:val="00312647"/>
    <w:rsid w:val="003378D1"/>
    <w:rsid w:val="003766E1"/>
    <w:rsid w:val="003F4C07"/>
    <w:rsid w:val="004023B1"/>
    <w:rsid w:val="004429E7"/>
    <w:rsid w:val="0044367C"/>
    <w:rsid w:val="0045266C"/>
    <w:rsid w:val="00462671"/>
    <w:rsid w:val="004A01EB"/>
    <w:rsid w:val="004F3360"/>
    <w:rsid w:val="00503A1C"/>
    <w:rsid w:val="00543416"/>
    <w:rsid w:val="005878D9"/>
    <w:rsid w:val="005D4CFC"/>
    <w:rsid w:val="005D4E6C"/>
    <w:rsid w:val="0060278A"/>
    <w:rsid w:val="00607434"/>
    <w:rsid w:val="00686559"/>
    <w:rsid w:val="006A6B3C"/>
    <w:rsid w:val="006B24C7"/>
    <w:rsid w:val="006C51CD"/>
    <w:rsid w:val="0070132C"/>
    <w:rsid w:val="00730963"/>
    <w:rsid w:val="00737E76"/>
    <w:rsid w:val="00740144"/>
    <w:rsid w:val="007634DA"/>
    <w:rsid w:val="00773CDC"/>
    <w:rsid w:val="00780D22"/>
    <w:rsid w:val="00787658"/>
    <w:rsid w:val="007B157C"/>
    <w:rsid w:val="007B5C37"/>
    <w:rsid w:val="007E4879"/>
    <w:rsid w:val="007F5AF7"/>
    <w:rsid w:val="00856AE7"/>
    <w:rsid w:val="00915922"/>
    <w:rsid w:val="00926632"/>
    <w:rsid w:val="00933CA2"/>
    <w:rsid w:val="00964E4C"/>
    <w:rsid w:val="009C0EFE"/>
    <w:rsid w:val="009D37F1"/>
    <w:rsid w:val="00A332EF"/>
    <w:rsid w:val="00A36C42"/>
    <w:rsid w:val="00A55372"/>
    <w:rsid w:val="00A5708D"/>
    <w:rsid w:val="00A87D67"/>
    <w:rsid w:val="00AA2A98"/>
    <w:rsid w:val="00AB0652"/>
    <w:rsid w:val="00AF020F"/>
    <w:rsid w:val="00B109D7"/>
    <w:rsid w:val="00BC36EB"/>
    <w:rsid w:val="00BC4842"/>
    <w:rsid w:val="00C05C32"/>
    <w:rsid w:val="00C102AF"/>
    <w:rsid w:val="00C37474"/>
    <w:rsid w:val="00C375B1"/>
    <w:rsid w:val="00C6227E"/>
    <w:rsid w:val="00C632F3"/>
    <w:rsid w:val="00C95F8B"/>
    <w:rsid w:val="00CA2474"/>
    <w:rsid w:val="00CD0CFF"/>
    <w:rsid w:val="00CD4FAE"/>
    <w:rsid w:val="00CD6A0F"/>
    <w:rsid w:val="00CF2217"/>
    <w:rsid w:val="00CF2F02"/>
    <w:rsid w:val="00D142D6"/>
    <w:rsid w:val="00DA5CCE"/>
    <w:rsid w:val="00DC72D9"/>
    <w:rsid w:val="00DE424C"/>
    <w:rsid w:val="00E208C8"/>
    <w:rsid w:val="00E262E2"/>
    <w:rsid w:val="00E61BA2"/>
    <w:rsid w:val="00E67F67"/>
    <w:rsid w:val="00E908D3"/>
    <w:rsid w:val="00EC3951"/>
    <w:rsid w:val="00F01FC4"/>
    <w:rsid w:val="00F0492E"/>
    <w:rsid w:val="00F34187"/>
    <w:rsid w:val="00F725BB"/>
    <w:rsid w:val="00FB0AA4"/>
    <w:rsid w:val="00FD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character" w:styleId="FollowedHyperlink">
    <w:name w:val="FollowedHyperlink"/>
    <w:basedOn w:val="DefaultParagraphFont"/>
    <w:uiPriority w:val="99"/>
    <w:semiHidden/>
    <w:unhideWhenUsed/>
    <w:rsid w:val="00DA5C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character" w:styleId="FollowedHyperlink">
    <w:name w:val="FollowedHyperlink"/>
    <w:basedOn w:val="DefaultParagraphFont"/>
    <w:uiPriority w:val="99"/>
    <w:semiHidden/>
    <w:unhideWhenUsed/>
    <w:rsid w:val="00DA5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 TargetMode="External"/><Relationship Id="rId13" Type="http://schemas.openxmlformats.org/officeDocument/2006/relationships/hyperlink" Target="http://www.bls.gov/green/biofuels/biofuels.pdf" TargetMode="External"/><Relationship Id="rId3" Type="http://schemas.microsoft.com/office/2007/relationships/stylesWithEffects" Target="stylesWithEffects.xml"/><Relationship Id="rId7" Type="http://schemas.openxmlformats.org/officeDocument/2006/relationships/hyperlink" Target="http://www.learnnc.org" TargetMode="External"/><Relationship Id="rId12" Type="http://schemas.openxmlformats.org/officeDocument/2006/relationships/hyperlink" Target="http://blog.hemmings.com/index.php/2013/07/10/a-brief-history-of-biofuels-from-the-civil-war-to-toda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arnnc.org/" TargetMode="External"/><Relationship Id="rId11" Type="http://schemas.openxmlformats.org/officeDocument/2006/relationships/hyperlink" Target="http://biodiesel.org/what-is-biodiesel/biodiesel-basics" TargetMode="External"/><Relationship Id="rId5" Type="http://schemas.openxmlformats.org/officeDocument/2006/relationships/webSettings" Target="webSettings.xml"/><Relationship Id="rId15" Type="http://schemas.openxmlformats.org/officeDocument/2006/relationships/hyperlink" Target="http://www.greencareersguide.com/Cellulosic-Biofuels.html" TargetMode="External"/><Relationship Id="rId10" Type="http://schemas.openxmlformats.org/officeDocument/2006/relationships/hyperlink" Target="http://prezi.com/lxl9c0rw81mv/?utm_campaign=share&amp;utm_medium=copy" TargetMode="External"/><Relationship Id="rId4" Type="http://schemas.openxmlformats.org/officeDocument/2006/relationships/settings" Target="settings.xml"/><Relationship Id="rId9" Type="http://schemas.openxmlformats.org/officeDocument/2006/relationships/hyperlink" Target="http://www.catawbacountync.gov/ecocomplex/index.asp" TargetMode="External"/><Relationship Id="rId14" Type="http://schemas.openxmlformats.org/officeDocument/2006/relationships/hyperlink" Target="http://myfootpath.com/careers/science-careers/biofuel-and-biodiesel-product-developer-career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Harvey, Marci K</cp:lastModifiedBy>
  <cp:revision>6</cp:revision>
  <cp:lastPrinted>2013-07-15T13:59:00Z</cp:lastPrinted>
  <dcterms:created xsi:type="dcterms:W3CDTF">2013-07-16T16:36:00Z</dcterms:created>
  <dcterms:modified xsi:type="dcterms:W3CDTF">2013-08-03T13:21:00Z</dcterms:modified>
</cp:coreProperties>
</file>