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DA" w:rsidRPr="00DF2EED" w:rsidRDefault="007634DA" w:rsidP="007634DA">
      <w:pPr>
        <w:spacing w:after="0" w:line="240" w:lineRule="auto"/>
        <w:jc w:val="center"/>
        <w:outlineLvl w:val="1"/>
        <w:rPr>
          <w:rFonts w:ascii="Times New Roman" w:eastAsia="Times New Roman" w:hAnsi="Times New Roman"/>
          <w:b/>
          <w:bCs/>
          <w:sz w:val="28"/>
          <w:szCs w:val="28"/>
        </w:rPr>
      </w:pPr>
      <w:bookmarkStart w:id="0" w:name="_GoBack"/>
      <w:bookmarkEnd w:id="0"/>
      <w:r w:rsidRPr="00DF2EED">
        <w:rPr>
          <w:rFonts w:ascii="Times New Roman" w:eastAsia="Times New Roman" w:hAnsi="Times New Roman"/>
          <w:b/>
          <w:bCs/>
          <w:sz w:val="28"/>
          <w:szCs w:val="28"/>
        </w:rPr>
        <w:t>Lesson Plan Template</w:t>
      </w:r>
    </w:p>
    <w:p w:rsidR="007634DA" w:rsidRDefault="007634DA" w:rsidP="007634DA">
      <w:pPr>
        <w:spacing w:after="0" w:line="240" w:lineRule="auto"/>
        <w:jc w:val="center"/>
        <w:outlineLvl w:val="1"/>
        <w:rPr>
          <w:rFonts w:ascii="Times New Roman" w:eastAsia="Times New Roman" w:hAnsi="Times New Roman"/>
          <w:b/>
          <w:bCs/>
          <w:sz w:val="16"/>
          <w:szCs w:val="16"/>
        </w:rPr>
      </w:pPr>
    </w:p>
    <w:p w:rsidR="007634DA" w:rsidRDefault="007634DA" w:rsidP="007634DA">
      <w:pPr>
        <w:spacing w:after="0" w:line="240" w:lineRule="auto"/>
        <w:jc w:val="center"/>
        <w:outlineLvl w:val="1"/>
        <w:rPr>
          <w:rFonts w:ascii="Times New Roman" w:eastAsia="Times New Roman" w:hAnsi="Times New Roman"/>
          <w:b/>
          <w:bCs/>
          <w:sz w:val="16"/>
          <w:szCs w:val="16"/>
        </w:rPr>
      </w:pPr>
      <w:r w:rsidRPr="00185094">
        <w:rPr>
          <w:rFonts w:ascii="Times New Roman" w:eastAsia="Times New Roman" w:hAnsi="Times New Roman"/>
          <w:b/>
          <w:bCs/>
          <w:sz w:val="16"/>
          <w:szCs w:val="16"/>
        </w:rPr>
        <w:t xml:space="preserve">Modified </w:t>
      </w:r>
      <w:r>
        <w:rPr>
          <w:rFonts w:ascii="Times New Roman" w:eastAsia="Times New Roman" w:hAnsi="Times New Roman"/>
          <w:b/>
          <w:bCs/>
          <w:sz w:val="16"/>
          <w:szCs w:val="16"/>
        </w:rPr>
        <w:t>5/08/13</w:t>
      </w:r>
      <w:r w:rsidRPr="00185094">
        <w:rPr>
          <w:rFonts w:ascii="Times New Roman" w:eastAsia="Times New Roman" w:hAnsi="Times New Roman"/>
          <w:b/>
          <w:bCs/>
          <w:sz w:val="16"/>
          <w:szCs w:val="16"/>
        </w:rPr>
        <w:t xml:space="preserve"> from</w:t>
      </w:r>
      <w:r>
        <w:rPr>
          <w:rFonts w:ascii="Times New Roman" w:eastAsia="Times New Roman" w:hAnsi="Times New Roman"/>
          <w:b/>
          <w:bCs/>
          <w:sz w:val="16"/>
          <w:szCs w:val="16"/>
        </w:rPr>
        <w:t xml:space="preserve"> </w:t>
      </w:r>
      <w:hyperlink r:id="rId6" w:history="1">
        <w:r w:rsidRPr="00185094">
          <w:rPr>
            <w:rFonts w:ascii="Times New Roman" w:eastAsia="Times New Roman" w:hAnsi="Times New Roman"/>
            <w:b/>
            <w:bCs/>
            <w:color w:val="0000FF"/>
            <w:sz w:val="16"/>
            <w:szCs w:val="16"/>
            <w:u w:val="single"/>
          </w:rPr>
          <w:t>LEARN NC</w:t>
        </w:r>
      </w:hyperlink>
      <w:r w:rsidRPr="00185094">
        <w:rPr>
          <w:rFonts w:ascii="Times New Roman" w:eastAsia="Times New Roman" w:hAnsi="Times New Roman"/>
          <w:b/>
          <w:bCs/>
          <w:sz w:val="16"/>
          <w:szCs w:val="16"/>
        </w:rPr>
        <w:t xml:space="preserve"> (</w:t>
      </w:r>
      <w:hyperlink r:id="rId7" w:history="1">
        <w:r w:rsidRPr="00185094">
          <w:rPr>
            <w:rStyle w:val="Hyperlink"/>
            <w:sz w:val="16"/>
            <w:szCs w:val="16"/>
          </w:rPr>
          <w:t>www.learnnc.org</w:t>
        </w:r>
      </w:hyperlink>
      <w:r>
        <w:rPr>
          <w:rStyle w:val="Hyperlink"/>
          <w:sz w:val="16"/>
          <w:szCs w:val="16"/>
        </w:rPr>
        <w:t>)</w:t>
      </w:r>
    </w:p>
    <w:p w:rsidR="007634DA" w:rsidRPr="00DF2EED" w:rsidRDefault="007634DA" w:rsidP="00CD0CFF">
      <w:pPr>
        <w:pBdr>
          <w:bottom w:val="single" w:sz="6" w:space="1" w:color="auto"/>
        </w:pBdr>
        <w:spacing w:before="120" w:after="120" w:line="240" w:lineRule="auto"/>
        <w:jc w:val="center"/>
        <w:rPr>
          <w:rFonts w:ascii="Arial" w:eastAsia="Times New Roman" w:hAnsi="Arial" w:cs="Arial"/>
          <w:vanish/>
        </w:rPr>
      </w:pPr>
      <w:r w:rsidRPr="00DF2EED">
        <w:rPr>
          <w:rFonts w:ascii="Arial" w:eastAsia="Times New Roman" w:hAnsi="Arial" w:cs="Arial"/>
          <w:vanish/>
        </w:rPr>
        <w:t>Top of Form</w:t>
      </w:r>
    </w:p>
    <w:p w:rsidR="007634DA" w:rsidRPr="00DF2EED" w:rsidRDefault="007634DA" w:rsidP="00CD0CFF">
      <w:pPr>
        <w:pBdr>
          <w:top w:val="single" w:sz="6" w:space="1" w:color="auto"/>
        </w:pBdr>
        <w:spacing w:before="120" w:after="120" w:line="240" w:lineRule="auto"/>
        <w:jc w:val="center"/>
        <w:rPr>
          <w:rFonts w:ascii="Arial" w:eastAsia="Times New Roman" w:hAnsi="Arial" w:cs="Arial"/>
          <w:vanish/>
        </w:rPr>
      </w:pPr>
      <w:r w:rsidRPr="00DF2EED">
        <w:rPr>
          <w:rFonts w:ascii="Arial" w:eastAsia="Times New Roman" w:hAnsi="Arial" w:cs="Arial"/>
          <w:vanish/>
        </w:rPr>
        <w:t>Bottom of Form</w:t>
      </w:r>
    </w:p>
    <w:p w:rsidR="007634DA" w:rsidRPr="00C33F4A" w:rsidRDefault="007634DA" w:rsidP="00C33F4A">
      <w:pPr>
        <w:spacing w:before="120" w:after="120" w:line="240" w:lineRule="auto"/>
        <w:jc w:val="center"/>
        <w:rPr>
          <w:rFonts w:ascii="Times New Roman" w:eastAsia="Times New Roman" w:hAnsi="Times New Roman"/>
          <w:sz w:val="24"/>
          <w:szCs w:val="24"/>
        </w:rPr>
      </w:pPr>
      <w:r w:rsidRPr="00DF2EED">
        <w:rPr>
          <w:rFonts w:ascii="Times New Roman" w:eastAsia="Times New Roman" w:hAnsi="Times New Roman"/>
        </w:rPr>
        <w:t>For LEARN NC partners</w:t>
      </w:r>
    </w:p>
    <w:tbl>
      <w:tblPr>
        <w:tblStyle w:val="TableGrid"/>
        <w:tblW w:w="10260" w:type="dxa"/>
        <w:tblInd w:w="-252" w:type="dxa"/>
        <w:tblLayout w:type="fixed"/>
        <w:tblLook w:val="04A0" w:firstRow="1" w:lastRow="0" w:firstColumn="1" w:lastColumn="0" w:noHBand="0" w:noVBand="1"/>
      </w:tblPr>
      <w:tblGrid>
        <w:gridCol w:w="1800"/>
        <w:gridCol w:w="8460"/>
      </w:tblGrid>
      <w:tr w:rsidR="007634DA" w:rsidTr="0044367C">
        <w:tc>
          <w:tcPr>
            <w:tcW w:w="1800" w:type="dxa"/>
          </w:tcPr>
          <w:p w:rsidR="007634DA" w:rsidRPr="00E3567A" w:rsidRDefault="007634DA" w:rsidP="007C1067">
            <w:pPr>
              <w:spacing w:before="120"/>
              <w:ind w:left="-18" w:firstLine="18"/>
              <w:rPr>
                <w:rFonts w:ascii="Arial" w:eastAsia="Times New Roman" w:hAnsi="Arial" w:cs="Arial"/>
                <w:b/>
              </w:rPr>
            </w:pPr>
            <w:r w:rsidRPr="00E3567A">
              <w:rPr>
                <w:rFonts w:ascii="Arial" w:eastAsia="Times New Roman" w:hAnsi="Arial" w:cs="Arial"/>
                <w:b/>
              </w:rPr>
              <w:t>Title (Required)</w:t>
            </w:r>
          </w:p>
        </w:tc>
        <w:tc>
          <w:tcPr>
            <w:tcW w:w="8460" w:type="dxa"/>
          </w:tcPr>
          <w:p w:rsidR="007634DA" w:rsidRPr="00E3567A" w:rsidRDefault="006F6AA6" w:rsidP="007C1067">
            <w:pPr>
              <w:spacing w:before="120" w:after="240"/>
              <w:rPr>
                <w:rFonts w:ascii="Arial" w:eastAsia="Times New Roman" w:hAnsi="Arial" w:cs="Arial"/>
              </w:rPr>
            </w:pPr>
            <w:r>
              <w:rPr>
                <w:rFonts w:ascii="Arial" w:eastAsia="Times New Roman" w:hAnsi="Arial" w:cs="Arial"/>
                <w:b/>
              </w:rPr>
              <w:t>Activity 5 – Fossil Fuel and Biofuel Comparison</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Introduction (Required)</w:t>
            </w:r>
          </w:p>
        </w:tc>
        <w:tc>
          <w:tcPr>
            <w:tcW w:w="8460" w:type="dxa"/>
          </w:tcPr>
          <w:p w:rsidR="007634DA" w:rsidRDefault="006F6AA6" w:rsidP="00870A00">
            <w:pPr>
              <w:spacing w:before="120" w:after="240"/>
              <w:rPr>
                <w:rFonts w:ascii="Arial" w:hAnsi="Arial" w:cs="Arial"/>
                <w:sz w:val="22"/>
                <w:szCs w:val="22"/>
              </w:rPr>
            </w:pPr>
            <w:r>
              <w:rPr>
                <w:rFonts w:ascii="Arial" w:hAnsi="Arial" w:cs="Arial"/>
              </w:rPr>
              <w:t xml:space="preserve">In this activity, students will compare the energy output of various fuels as well as the carbon dioxide emissions for each.  Both petroleum-based fuel and renewable fuels will be compared.  </w:t>
            </w:r>
            <w:r w:rsidR="006B24C7">
              <w:rPr>
                <w:rFonts w:ascii="Arial" w:hAnsi="Arial" w:cs="Arial"/>
              </w:rPr>
              <w:t xml:space="preserve">A renewable fuel is one that is derived from a non-petroleum source.  Research currently focuses on producing fuel from various crops (soybean, sunflower, </w:t>
            </w:r>
            <w:proofErr w:type="gramStart"/>
            <w:r w:rsidR="006B24C7">
              <w:rPr>
                <w:rFonts w:ascii="Arial" w:hAnsi="Arial" w:cs="Arial"/>
              </w:rPr>
              <w:t>canola</w:t>
            </w:r>
            <w:proofErr w:type="gramEnd"/>
            <w:r w:rsidR="006B24C7">
              <w:rPr>
                <w:rFonts w:ascii="Arial" w:hAnsi="Arial" w:cs="Arial"/>
              </w:rPr>
              <w:t>), animal waste (pig manure) or municipal solid waste from a landfill.</w:t>
            </w:r>
            <w:r w:rsidR="000D24FD">
              <w:rPr>
                <w:rFonts w:ascii="Arial" w:hAnsi="Arial" w:cs="Arial"/>
              </w:rPr>
              <w:t xml:space="preserve">  Scientists estimate</w:t>
            </w:r>
            <w:r w:rsidR="006B24C7">
              <w:rPr>
                <w:rFonts w:ascii="Arial" w:hAnsi="Arial" w:cs="Arial"/>
              </w:rPr>
              <w:t xml:space="preserve"> that fossil fuel supplies will be depleted in the next 50 – 120 years.</w:t>
            </w:r>
            <w:r w:rsidR="00773CDC">
              <w:rPr>
                <w:rFonts w:ascii="Arial" w:hAnsi="Arial" w:cs="Arial"/>
              </w:rPr>
              <w:t xml:space="preserve">  </w:t>
            </w:r>
          </w:p>
          <w:p w:rsidR="006F6AA6" w:rsidRPr="006F6AA6" w:rsidRDefault="006F6AA6" w:rsidP="006F6AA6">
            <w:pPr>
              <w:spacing w:before="120" w:after="240"/>
              <w:rPr>
                <w:rFonts w:ascii="Arial" w:hAnsi="Arial" w:cs="Arial"/>
              </w:rPr>
            </w:pPr>
            <w:r>
              <w:rPr>
                <w:rFonts w:ascii="Arial" w:hAnsi="Arial" w:cs="Arial"/>
              </w:rPr>
              <w:t>Students will write and balance combustion equations for octane, methane, ethanol and biodiesel.  Once the calculations are complete, students will analyze data to conclude which fuel would be the best choice for future mass production.</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Learning Outcomes (Required)</w:t>
            </w:r>
          </w:p>
        </w:tc>
        <w:tc>
          <w:tcPr>
            <w:tcW w:w="8460" w:type="dxa"/>
          </w:tcPr>
          <w:p w:rsidR="00503A1C" w:rsidRPr="00C33F4A" w:rsidRDefault="004F3360" w:rsidP="00C33F4A">
            <w:pPr>
              <w:rPr>
                <w:rFonts w:ascii="Arial" w:eastAsia="Times New Roman" w:hAnsi="Arial" w:cs="Arial"/>
                <w:b/>
              </w:rPr>
            </w:pPr>
            <w:r w:rsidRPr="0060278A">
              <w:rPr>
                <w:rFonts w:ascii="Arial" w:eastAsia="Times New Roman" w:hAnsi="Arial" w:cs="Arial"/>
                <w:b/>
              </w:rPr>
              <w:t>Students will</w:t>
            </w:r>
          </w:p>
          <w:p w:rsidR="0070132C" w:rsidRPr="00C33F4A" w:rsidRDefault="009C0EFE" w:rsidP="00C33F4A">
            <w:pPr>
              <w:numPr>
                <w:ilvl w:val="0"/>
                <w:numId w:val="1"/>
              </w:numPr>
              <w:rPr>
                <w:rFonts w:ascii="Arial" w:eastAsia="Times New Roman" w:hAnsi="Arial" w:cs="Arial"/>
              </w:rPr>
            </w:pPr>
            <w:r>
              <w:rPr>
                <w:rFonts w:ascii="Arial" w:eastAsia="Times New Roman" w:hAnsi="Arial" w:cs="Arial"/>
              </w:rPr>
              <w:t xml:space="preserve">Write </w:t>
            </w:r>
            <w:r w:rsidR="000E68A7">
              <w:rPr>
                <w:rFonts w:ascii="Arial" w:eastAsia="Times New Roman" w:hAnsi="Arial" w:cs="Arial"/>
              </w:rPr>
              <w:t xml:space="preserve">and balance </w:t>
            </w:r>
            <w:r>
              <w:rPr>
                <w:rFonts w:ascii="Arial" w:eastAsia="Times New Roman" w:hAnsi="Arial" w:cs="Arial"/>
              </w:rPr>
              <w:t>the chemical reaction</w:t>
            </w:r>
            <w:r w:rsidR="000E68A7">
              <w:rPr>
                <w:rFonts w:ascii="Arial" w:eastAsia="Times New Roman" w:hAnsi="Arial" w:cs="Arial"/>
              </w:rPr>
              <w:t>s for fuel combustion</w:t>
            </w:r>
            <w:r>
              <w:rPr>
                <w:rFonts w:ascii="Arial" w:eastAsia="Times New Roman" w:hAnsi="Arial" w:cs="Arial"/>
              </w:rPr>
              <w:t>.</w:t>
            </w:r>
          </w:p>
          <w:p w:rsidR="0070132C" w:rsidRPr="009C0EFE" w:rsidRDefault="0070132C">
            <w:pPr>
              <w:numPr>
                <w:ilvl w:val="0"/>
                <w:numId w:val="1"/>
              </w:numPr>
              <w:rPr>
                <w:rFonts w:ascii="Arial" w:eastAsia="Times New Roman" w:hAnsi="Arial" w:cs="Arial"/>
              </w:rPr>
            </w:pPr>
            <w:r>
              <w:rPr>
                <w:rFonts w:ascii="Arial" w:eastAsia="Times New Roman" w:hAnsi="Arial" w:cs="Arial"/>
              </w:rPr>
              <w:t>Compare and evaluate the usefulness of alterna</w:t>
            </w:r>
            <w:r w:rsidR="000E68A7">
              <w:rPr>
                <w:rFonts w:ascii="Arial" w:eastAsia="Times New Roman" w:hAnsi="Arial" w:cs="Arial"/>
              </w:rPr>
              <w:t>tive fuel sources.</w:t>
            </w:r>
          </w:p>
          <w:p w:rsidR="0044367C" w:rsidRDefault="0044367C" w:rsidP="0044367C">
            <w:pPr>
              <w:ind w:left="720"/>
              <w:rPr>
                <w:rFonts w:ascii="Arial" w:eastAsia="Times New Roman" w:hAnsi="Arial" w:cs="Arial"/>
              </w:rPr>
            </w:pP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Curriculum Alignment (Required)</w:t>
            </w:r>
          </w:p>
        </w:tc>
        <w:tc>
          <w:tcPr>
            <w:tcW w:w="8460" w:type="dxa"/>
          </w:tcPr>
          <w:p w:rsidR="00ED6381" w:rsidRDefault="00ED6381" w:rsidP="00ED6381">
            <w:pPr>
              <w:spacing w:after="200" w:line="276" w:lineRule="auto"/>
              <w:jc w:val="both"/>
              <w:rPr>
                <w:rFonts w:ascii="Arial" w:hAnsi="Arial" w:cs="Arial"/>
              </w:rPr>
            </w:pPr>
            <w:r>
              <w:rPr>
                <w:rFonts w:ascii="Arial" w:hAnsi="Arial" w:cs="Arial"/>
              </w:rPr>
              <w:t>From the Next Generation Science Standards (</w:t>
            </w:r>
            <w:hyperlink r:id="rId8" w:history="1">
              <w:r>
                <w:rPr>
                  <w:rStyle w:val="Hyperlink"/>
                </w:rPr>
                <w:t>http://www.nextgenscience.org/</w:t>
              </w:r>
            </w:hyperlink>
            <w: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8235"/>
            </w:tblGrid>
            <w:tr w:rsidR="00ED6381" w:rsidRPr="004E5AD7" w:rsidTr="00363ABB">
              <w:tc>
                <w:tcPr>
                  <w:tcW w:w="1125" w:type="dxa"/>
                  <w:tcBorders>
                    <w:top w:val="nil"/>
                    <w:left w:val="nil"/>
                    <w:bottom w:val="nil"/>
                    <w:right w:val="nil"/>
                  </w:tcBorders>
                  <w:tcMar>
                    <w:top w:w="0" w:type="dxa"/>
                    <w:left w:w="0" w:type="dxa"/>
                    <w:bottom w:w="0" w:type="dxa"/>
                    <w:right w:w="225" w:type="dxa"/>
                  </w:tcMar>
                  <w:hideMark/>
                </w:tcPr>
                <w:p w:rsidR="00ED6381" w:rsidRPr="004E5AD7" w:rsidRDefault="00ED6381" w:rsidP="00363ABB">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HS-ETS1-3.</w:t>
                  </w:r>
                </w:p>
              </w:tc>
              <w:tc>
                <w:tcPr>
                  <w:tcW w:w="8235" w:type="dxa"/>
                  <w:shd w:val="clear" w:color="auto" w:fill="FFFFFF"/>
                  <w:tcMar>
                    <w:top w:w="0" w:type="dxa"/>
                    <w:left w:w="0" w:type="dxa"/>
                    <w:bottom w:w="150" w:type="dxa"/>
                    <w:right w:w="0" w:type="dxa"/>
                  </w:tcMar>
                  <w:hideMark/>
                </w:tcPr>
                <w:p w:rsidR="00ED6381" w:rsidRPr="004E5AD7" w:rsidRDefault="00ED6381" w:rsidP="00363ABB">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Evaluate a solution to a complex real-world problem based on prioritized criteria and trade-offs that account for a range of constraints, including cost, safety, reliability, and aesthetics as well as possible social, cultural, and environmental impacts.</w:t>
                  </w:r>
                </w:p>
              </w:tc>
            </w:tr>
          </w:tbl>
          <w:p w:rsidR="00E262E2" w:rsidRPr="00870A00" w:rsidRDefault="00E262E2" w:rsidP="00E262E2">
            <w:pPr>
              <w:spacing w:after="200" w:line="276" w:lineRule="auto"/>
              <w:jc w:val="both"/>
              <w:rPr>
                <w:rFonts w:ascii="Arial" w:hAnsi="Arial" w:cs="Arial"/>
              </w:rPr>
            </w:pPr>
            <w:r w:rsidRPr="00870A00">
              <w:rPr>
                <w:rFonts w:ascii="Arial" w:hAnsi="Arial" w:cs="Arial"/>
              </w:rPr>
              <w:t>From the NC Essential Standards “unpacked” content</w:t>
            </w:r>
            <w:r w:rsidR="00D142D6">
              <w:rPr>
                <w:rFonts w:ascii="Arial" w:hAnsi="Arial" w:cs="Arial"/>
              </w:rPr>
              <w:t xml:space="preserve"> for chemistry:</w:t>
            </w:r>
          </w:p>
          <w:p w:rsidR="00E262E2" w:rsidRPr="00870A00" w:rsidRDefault="00E262E2" w:rsidP="00E262E2">
            <w:pPr>
              <w:pStyle w:val="ListParagraph"/>
              <w:numPr>
                <w:ilvl w:val="0"/>
                <w:numId w:val="20"/>
              </w:numPr>
              <w:spacing w:after="200" w:line="276" w:lineRule="auto"/>
              <w:contextualSpacing/>
              <w:jc w:val="both"/>
              <w:rPr>
                <w:rFonts w:ascii="Arial" w:hAnsi="Arial" w:cs="Arial"/>
              </w:rPr>
            </w:pPr>
            <w:r w:rsidRPr="00870A00">
              <w:rPr>
                <w:rFonts w:ascii="Arial" w:hAnsi="Arial" w:cs="Arial"/>
                <w:b/>
              </w:rPr>
              <w:t>2.1.4</w:t>
            </w:r>
            <w:r w:rsidRPr="00870A00">
              <w:rPr>
                <w:rFonts w:ascii="Arial" w:hAnsi="Arial" w:cs="Arial"/>
              </w:rPr>
              <w:t xml:space="preserve"> </w:t>
            </w:r>
            <w:r w:rsidR="0060278A">
              <w:rPr>
                <w:rFonts w:ascii="Arial" w:hAnsi="Arial" w:cs="Arial"/>
              </w:rPr>
              <w:t xml:space="preserve">  </w:t>
            </w:r>
            <w:r w:rsidRPr="00870A00">
              <w:rPr>
                <w:rFonts w:ascii="Arial" w:hAnsi="Arial" w:cs="Arial"/>
              </w:rPr>
              <w:t xml:space="preserve">Infer simple calorimetric calculations based on the concepts of heat lost equals heat gained and specific heat.                                    </w:t>
            </w:r>
          </w:p>
          <w:p w:rsidR="0044367C" w:rsidRDefault="00E262E2" w:rsidP="00C33F4A">
            <w:pPr>
              <w:pStyle w:val="ListParagraph"/>
              <w:numPr>
                <w:ilvl w:val="0"/>
                <w:numId w:val="20"/>
              </w:numPr>
              <w:rPr>
                <w:rFonts w:ascii="Arial" w:hAnsi="Arial" w:cs="Arial"/>
              </w:rPr>
            </w:pPr>
            <w:r w:rsidRPr="00870A00">
              <w:rPr>
                <w:rFonts w:ascii="Arial" w:hAnsi="Arial" w:cs="Arial"/>
                <w:b/>
              </w:rPr>
              <w:t>2.2.1</w:t>
            </w:r>
            <w:r w:rsidRPr="00870A00">
              <w:rPr>
                <w:rFonts w:ascii="Arial" w:hAnsi="Arial" w:cs="Arial"/>
              </w:rPr>
              <w:t xml:space="preserve">  Explain the energy content of a chemical reaction (interpret potential energy diagrams for endothermic and exothermic reactions including reactants, products, and activated complex-with and without the presence of a catalyst)</w:t>
            </w:r>
          </w:p>
          <w:p w:rsidR="00C33F4A" w:rsidRPr="00C33F4A" w:rsidRDefault="00C33F4A" w:rsidP="00C33F4A">
            <w:pPr>
              <w:pStyle w:val="ListParagraph"/>
              <w:rPr>
                <w:rFonts w:ascii="Arial" w:hAnsi="Arial" w:cs="Arial"/>
              </w:rPr>
            </w:pP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Classroom Time Required (Required)</w:t>
            </w:r>
          </w:p>
        </w:tc>
        <w:tc>
          <w:tcPr>
            <w:tcW w:w="8460" w:type="dxa"/>
          </w:tcPr>
          <w:p w:rsidR="007634DA" w:rsidRPr="00C33F4A" w:rsidRDefault="00A5708D" w:rsidP="00C33F4A">
            <w:pPr>
              <w:spacing w:before="120" w:after="240"/>
              <w:rPr>
                <w:rFonts w:ascii="Arial" w:eastAsia="Times New Roman" w:hAnsi="Arial" w:cs="Arial"/>
                <w:sz w:val="22"/>
                <w:szCs w:val="22"/>
              </w:rPr>
            </w:pPr>
            <w:r w:rsidRPr="0060278A">
              <w:rPr>
                <w:rFonts w:ascii="Arial" w:eastAsia="Times New Roman" w:hAnsi="Arial" w:cs="Arial"/>
                <w:b/>
              </w:rPr>
              <w:t>Activity 5</w:t>
            </w:r>
            <w:r>
              <w:rPr>
                <w:rFonts w:ascii="Arial" w:eastAsia="Times New Roman" w:hAnsi="Arial" w:cs="Arial"/>
              </w:rPr>
              <w:t xml:space="preserve"> </w:t>
            </w:r>
            <w:r w:rsidR="00F01FC4">
              <w:rPr>
                <w:rFonts w:ascii="Arial" w:eastAsia="Times New Roman" w:hAnsi="Arial" w:cs="Arial"/>
              </w:rPr>
              <w:t>–</w:t>
            </w:r>
            <w:r>
              <w:rPr>
                <w:rFonts w:ascii="Arial" w:eastAsia="Times New Roman" w:hAnsi="Arial" w:cs="Arial"/>
              </w:rPr>
              <w:t xml:space="preserve"> </w:t>
            </w:r>
            <w:r w:rsidR="00F01FC4">
              <w:rPr>
                <w:rFonts w:ascii="Arial" w:eastAsia="Times New Roman" w:hAnsi="Arial" w:cs="Arial"/>
              </w:rPr>
              <w:t>one 90 minute block</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Materials Needed (Required)</w:t>
            </w:r>
          </w:p>
        </w:tc>
        <w:tc>
          <w:tcPr>
            <w:tcW w:w="8460" w:type="dxa"/>
          </w:tcPr>
          <w:p w:rsidR="00F01FC4" w:rsidRDefault="0045266C" w:rsidP="00A87D67">
            <w:pPr>
              <w:spacing w:before="120" w:after="240"/>
              <w:rPr>
                <w:rFonts w:ascii="Arial" w:eastAsia="Times New Roman" w:hAnsi="Arial" w:cs="Arial"/>
                <w:b/>
              </w:rPr>
            </w:pPr>
            <w:r>
              <w:rPr>
                <w:rFonts w:ascii="Arial" w:eastAsia="Times New Roman" w:hAnsi="Arial" w:cs="Arial"/>
                <w:b/>
              </w:rPr>
              <w:t>Activity 5 Materials:</w:t>
            </w:r>
          </w:p>
          <w:p w:rsidR="0045266C" w:rsidRDefault="0045266C" w:rsidP="00A87D67">
            <w:pPr>
              <w:spacing w:before="120" w:after="240"/>
              <w:rPr>
                <w:rFonts w:ascii="Arial" w:eastAsia="Times New Roman" w:hAnsi="Arial" w:cs="Arial"/>
              </w:rPr>
            </w:pPr>
            <w:r w:rsidRPr="0060278A">
              <w:rPr>
                <w:rFonts w:ascii="Arial" w:eastAsia="Times New Roman" w:hAnsi="Arial" w:cs="Arial"/>
                <w:u w:val="single"/>
              </w:rPr>
              <w:t>Teachers</w:t>
            </w:r>
            <w:r>
              <w:rPr>
                <w:rFonts w:ascii="Arial" w:eastAsia="Times New Roman" w:hAnsi="Arial" w:cs="Arial"/>
              </w:rPr>
              <w:t>: Comparing Fuel Sources handout answer key</w:t>
            </w:r>
          </w:p>
          <w:p w:rsidR="0045266C" w:rsidRPr="00870A00" w:rsidRDefault="0045266C" w:rsidP="00A87D67">
            <w:pPr>
              <w:spacing w:before="120" w:after="240" w:line="276" w:lineRule="auto"/>
              <w:rPr>
                <w:rFonts w:ascii="Arial" w:eastAsia="Times New Roman" w:hAnsi="Arial" w:cs="Arial"/>
              </w:rPr>
            </w:pPr>
            <w:r w:rsidRPr="0060278A">
              <w:rPr>
                <w:rFonts w:ascii="Arial" w:eastAsia="Times New Roman" w:hAnsi="Arial" w:cs="Arial"/>
                <w:u w:val="single"/>
              </w:rPr>
              <w:t>Students</w:t>
            </w:r>
            <w:r>
              <w:rPr>
                <w:rFonts w:ascii="Arial" w:eastAsia="Times New Roman" w:hAnsi="Arial" w:cs="Arial"/>
              </w:rPr>
              <w:t>: Comparing Fuel Sources handout, calculator, molecular modeling kit</w:t>
            </w:r>
          </w:p>
          <w:p w:rsidR="007634DA" w:rsidRDefault="007634DA" w:rsidP="007C1067">
            <w:pPr>
              <w:ind w:left="720"/>
              <w:rPr>
                <w:rFonts w:ascii="Arial" w:eastAsia="Times New Roman" w:hAnsi="Arial" w:cs="Arial"/>
              </w:rPr>
            </w:pPr>
          </w:p>
        </w:tc>
      </w:tr>
      <w:tr w:rsidR="00BC36EB" w:rsidTr="0044367C">
        <w:tc>
          <w:tcPr>
            <w:tcW w:w="1800" w:type="dxa"/>
          </w:tcPr>
          <w:p w:rsidR="00BC36EB" w:rsidRPr="00E3567A" w:rsidRDefault="00BC36EB" w:rsidP="0044367C">
            <w:pPr>
              <w:spacing w:before="120"/>
              <w:rPr>
                <w:rFonts w:ascii="Arial" w:eastAsia="Times New Roman" w:hAnsi="Arial" w:cs="Arial"/>
                <w:b/>
              </w:rPr>
            </w:pPr>
            <w:r w:rsidRPr="00E3567A">
              <w:rPr>
                <w:rFonts w:ascii="Arial" w:eastAsia="Times New Roman" w:hAnsi="Arial" w:cs="Arial"/>
                <w:b/>
              </w:rPr>
              <w:t>Pre-activities (Required)</w:t>
            </w:r>
          </w:p>
        </w:tc>
        <w:tc>
          <w:tcPr>
            <w:tcW w:w="8460" w:type="dxa"/>
          </w:tcPr>
          <w:p w:rsidR="00A87D67" w:rsidRDefault="00A87D67" w:rsidP="000F7F10">
            <w:pPr>
              <w:rPr>
                <w:rFonts w:ascii="Arial" w:eastAsia="Times New Roman" w:hAnsi="Arial" w:cs="Arial"/>
                <w:b/>
              </w:rPr>
            </w:pPr>
            <w:r>
              <w:rPr>
                <w:rFonts w:ascii="Arial" w:eastAsia="Times New Roman" w:hAnsi="Arial" w:cs="Arial"/>
                <w:b/>
              </w:rPr>
              <w:t xml:space="preserve">Activity 5 – </w:t>
            </w:r>
            <w:r w:rsidR="004023B1">
              <w:rPr>
                <w:rFonts w:ascii="Arial" w:eastAsia="Times New Roman" w:hAnsi="Arial" w:cs="Arial"/>
                <w:b/>
              </w:rPr>
              <w:t>Fossil Fuel and Biofuel Comparison</w:t>
            </w:r>
          </w:p>
          <w:p w:rsidR="00A87D67" w:rsidRPr="00A87D67" w:rsidRDefault="00A87D67" w:rsidP="000F7F10">
            <w:pPr>
              <w:rPr>
                <w:rFonts w:ascii="Arial" w:eastAsia="Times New Roman" w:hAnsi="Arial" w:cs="Arial"/>
              </w:rPr>
            </w:pPr>
            <w:r>
              <w:rPr>
                <w:rFonts w:ascii="Arial" w:eastAsia="Times New Roman" w:hAnsi="Arial" w:cs="Arial"/>
              </w:rPr>
              <w:t xml:space="preserve">The teacher should prepare the molecular modeling sets before class begins.  If time is an issue, students can work in small groups and </w:t>
            </w:r>
            <w:r w:rsidR="0045266C">
              <w:rPr>
                <w:rFonts w:ascii="Arial" w:eastAsia="Times New Roman" w:hAnsi="Arial" w:cs="Arial"/>
              </w:rPr>
              <w:t>analyze one of the fuels and then share results with the rest of the class.</w:t>
            </w:r>
          </w:p>
          <w:p w:rsidR="00CD0CFF" w:rsidRDefault="00CD0CFF" w:rsidP="00D142D6">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t xml:space="preserve">Activities </w:t>
            </w:r>
            <w:r w:rsidRPr="00E3567A">
              <w:rPr>
                <w:rFonts w:ascii="Arial" w:eastAsia="Times New Roman" w:hAnsi="Arial" w:cs="Arial"/>
                <w:b/>
              </w:rPr>
              <w:lastRenderedPageBreak/>
              <w:t>(Required)</w:t>
            </w:r>
          </w:p>
        </w:tc>
        <w:tc>
          <w:tcPr>
            <w:tcW w:w="8460" w:type="dxa"/>
          </w:tcPr>
          <w:p w:rsidR="000424C0" w:rsidRPr="000424C0" w:rsidRDefault="000424C0" w:rsidP="005D4CFC">
            <w:pPr>
              <w:rPr>
                <w:rFonts w:ascii="Arial" w:eastAsia="Times New Roman" w:hAnsi="Arial" w:cs="Arial"/>
                <w:b/>
              </w:rPr>
            </w:pPr>
            <w:r>
              <w:rPr>
                <w:rFonts w:ascii="Arial" w:eastAsia="Times New Roman" w:hAnsi="Arial" w:cs="Arial"/>
                <w:b/>
              </w:rPr>
              <w:lastRenderedPageBreak/>
              <w:t xml:space="preserve">Activity 5 – </w:t>
            </w:r>
            <w:r w:rsidR="004023B1">
              <w:rPr>
                <w:rFonts w:ascii="Arial" w:eastAsia="Times New Roman" w:hAnsi="Arial" w:cs="Arial"/>
                <w:b/>
              </w:rPr>
              <w:t>Fossil Fuel and Biofuel Comparison</w:t>
            </w:r>
          </w:p>
          <w:p w:rsidR="00CF2F02" w:rsidRDefault="00A87D67" w:rsidP="005D4CFC">
            <w:pPr>
              <w:rPr>
                <w:rFonts w:ascii="Arial" w:eastAsia="Times New Roman" w:hAnsi="Arial" w:cs="Arial"/>
              </w:rPr>
            </w:pPr>
            <w:r>
              <w:rPr>
                <w:rFonts w:ascii="Arial" w:eastAsia="Times New Roman" w:hAnsi="Arial" w:cs="Arial"/>
              </w:rPr>
              <w:lastRenderedPageBreak/>
              <w:t>In this activity, students will compare the energy content of four fuels – methane, ethanol, octane and biodiesel.  This activity uses molecular models to demonstrate the combustion of the fuels to produce carbon dioxide and water.</w:t>
            </w:r>
            <w:r w:rsidR="004023B1">
              <w:rPr>
                <w:rFonts w:ascii="Arial" w:eastAsia="Times New Roman" w:hAnsi="Arial" w:cs="Arial"/>
              </w:rPr>
              <w:t xml:space="preserve">  Students then compare the energy content of the reactants to products.  The teacher may point out that a good fuel releases a great deal of energy and that the net energy output is high.  However, students also get a chance to consider how much carbon dioxide each fuel produces.  The teacher can ask them to consider the trade off, energy versus global warming CO</w:t>
            </w:r>
            <w:r w:rsidR="004023B1" w:rsidRPr="004023B1">
              <w:rPr>
                <w:rFonts w:ascii="Arial" w:eastAsia="Times New Roman" w:hAnsi="Arial" w:cs="Arial"/>
                <w:vertAlign w:val="subscript"/>
              </w:rPr>
              <w:t>2</w:t>
            </w:r>
            <w:r w:rsidR="004023B1">
              <w:rPr>
                <w:rFonts w:ascii="Arial" w:eastAsia="Times New Roman" w:hAnsi="Arial" w:cs="Arial"/>
              </w:rPr>
              <w:t>.  At the conclusion of the activity, students are asked to make a recommendation of the best fuel source, based on both the energy and emissions data.</w:t>
            </w:r>
          </w:p>
          <w:p w:rsidR="004023B1" w:rsidRDefault="004023B1" w:rsidP="005D4CFC">
            <w:pPr>
              <w:rPr>
                <w:rFonts w:ascii="Arial" w:eastAsia="Times New Roman" w:hAnsi="Arial" w:cs="Arial"/>
              </w:rPr>
            </w:pPr>
          </w:p>
          <w:p w:rsidR="004023B1" w:rsidRDefault="004023B1" w:rsidP="005D4CFC">
            <w:pPr>
              <w:rPr>
                <w:rFonts w:ascii="Arial" w:eastAsia="Times New Roman" w:hAnsi="Arial" w:cs="Arial"/>
              </w:rPr>
            </w:pPr>
            <w:r>
              <w:rPr>
                <w:rFonts w:ascii="Arial" w:eastAsia="Times New Roman" w:hAnsi="Arial" w:cs="Arial"/>
              </w:rPr>
              <w:t>Each student can build models with a molecular modeling kit.  If there are not enough kits, students may work in small groups.  A low-cost option is to purchase soft candy (jelly beans or marshmallows work well) and toothpicks for building the models.</w:t>
            </w:r>
          </w:p>
          <w:p w:rsidR="004023B1" w:rsidRDefault="004023B1" w:rsidP="005D4CFC">
            <w:pPr>
              <w:rPr>
                <w:rFonts w:ascii="Arial" w:eastAsia="Times New Roman" w:hAnsi="Arial" w:cs="Arial"/>
              </w:rPr>
            </w:pPr>
          </w:p>
          <w:p w:rsidR="00ED6381" w:rsidRDefault="00ED6381" w:rsidP="00ED6381">
            <w:pPr>
              <w:rPr>
                <w:rFonts w:ascii="Arial" w:eastAsia="Times New Roman" w:hAnsi="Arial" w:cs="Arial"/>
              </w:rPr>
            </w:pPr>
            <w:r>
              <w:rPr>
                <w:rFonts w:ascii="Arial" w:eastAsia="Times New Roman" w:hAnsi="Arial" w:cs="Arial"/>
              </w:rPr>
              <w:t>The information students study in this activity can be used to continue their research for their summative assessment product.  If Activity 3 has not been used, students will need some of the resources listed in this module for information on global warming and the economic impact of biodiesel comparisons with other fuels.</w:t>
            </w:r>
          </w:p>
          <w:p w:rsidR="00CD0CFF" w:rsidRDefault="00CD0CFF" w:rsidP="00CD0CFF">
            <w:pPr>
              <w:ind w:left="720"/>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Assessment (Required)</w:t>
            </w:r>
          </w:p>
        </w:tc>
        <w:tc>
          <w:tcPr>
            <w:tcW w:w="8460" w:type="dxa"/>
          </w:tcPr>
          <w:p w:rsidR="00CD0CFF" w:rsidRDefault="004F3360" w:rsidP="004F3360">
            <w:pPr>
              <w:rPr>
                <w:rFonts w:ascii="Arial" w:eastAsia="Times New Roman" w:hAnsi="Arial" w:cs="Arial"/>
              </w:rPr>
            </w:pPr>
            <w:r>
              <w:rPr>
                <w:rFonts w:ascii="Arial" w:eastAsia="Times New Roman" w:hAnsi="Arial" w:cs="Arial"/>
              </w:rPr>
              <w:t>Teachers can use a variety of formative assessments that are not graded, but will inform instruction after each activity.  The following are some suggestions for these informal assessments.</w:t>
            </w:r>
          </w:p>
          <w:p w:rsidR="006C51CD" w:rsidRDefault="006C51CD" w:rsidP="004F3360">
            <w:pPr>
              <w:rPr>
                <w:rFonts w:ascii="Arial" w:eastAsia="Times New Roman" w:hAnsi="Arial" w:cs="Arial"/>
              </w:rPr>
            </w:pP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Entrance/exit tickets – each student fills out a small ticket.  The teacher can ask a content question, such as “Name two things you have learned about energy” or an open-ended question, such as “Write one question that you still have about </w:t>
            </w:r>
            <w:proofErr w:type="spellStart"/>
            <w:r>
              <w:rPr>
                <w:rFonts w:ascii="Arial" w:eastAsia="Times New Roman" w:hAnsi="Arial" w:cs="Arial"/>
              </w:rPr>
              <w:t>calorimetry</w:t>
            </w:r>
            <w:proofErr w:type="spellEnd"/>
            <w:r>
              <w:rPr>
                <w:rFonts w:ascii="Arial" w:eastAsia="Times New Roman" w:hAnsi="Arial" w:cs="Arial"/>
              </w:rPr>
              <w:t>.”  The teacher can then use the responses to guide future instruction.</w:t>
            </w: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Starter question – The teacher can make a quick power point slide with a heat problem for students to work out.  </w:t>
            </w: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Thumbs up/thumbs down – A quick poll of understanding by a show of “thumbs up” or “thumbs down” can let the teacher know if students are confused.  If students are not likely to give responses in this way, polleverywhere.com or gosoapbox.com </w:t>
            </w:r>
            <w:proofErr w:type="gramStart"/>
            <w:r>
              <w:rPr>
                <w:rFonts w:ascii="Arial" w:eastAsia="Times New Roman" w:hAnsi="Arial" w:cs="Arial"/>
              </w:rPr>
              <w:t>are</w:t>
            </w:r>
            <w:proofErr w:type="gramEnd"/>
            <w:r>
              <w:rPr>
                <w:rFonts w:ascii="Arial" w:eastAsia="Times New Roman" w:hAnsi="Arial" w:cs="Arial"/>
              </w:rPr>
              <w:t xml:space="preserve"> websites that have similar functions.</w:t>
            </w:r>
          </w:p>
          <w:p w:rsidR="004429E7" w:rsidRDefault="004429E7" w:rsidP="006C51CD">
            <w:pPr>
              <w:pStyle w:val="ListParagraph"/>
              <w:numPr>
                <w:ilvl w:val="0"/>
                <w:numId w:val="24"/>
              </w:numPr>
              <w:rPr>
                <w:rFonts w:ascii="Arial" w:eastAsia="Times New Roman" w:hAnsi="Arial" w:cs="Arial"/>
              </w:rPr>
            </w:pPr>
            <w:proofErr w:type="spellStart"/>
            <w:r>
              <w:rPr>
                <w:rFonts w:ascii="Arial" w:eastAsia="Times New Roman" w:hAnsi="Arial" w:cs="Arial"/>
              </w:rPr>
              <w:t>Whiteboarding</w:t>
            </w:r>
            <w:proofErr w:type="spellEnd"/>
            <w:r>
              <w:rPr>
                <w:rFonts w:ascii="Arial" w:eastAsia="Times New Roman" w:hAnsi="Arial" w:cs="Arial"/>
              </w:rPr>
              <w:t xml:space="preserve"> – students may work in small groups.  The teacher assigns one problem from the homework sheet and the group puts the solution on the board and explains it to the rest of the class.  This provides an easy way to uncover misconceptions.</w:t>
            </w:r>
          </w:p>
          <w:p w:rsidR="00C375B1" w:rsidRDefault="009D37F1" w:rsidP="00ED6381">
            <w:pPr>
              <w:pStyle w:val="ListParagraph"/>
              <w:numPr>
                <w:ilvl w:val="0"/>
                <w:numId w:val="24"/>
              </w:numPr>
              <w:rPr>
                <w:rFonts w:ascii="Arial" w:eastAsia="Times New Roman" w:hAnsi="Arial" w:cs="Arial"/>
              </w:rPr>
            </w:pPr>
            <w:r>
              <w:rPr>
                <w:rFonts w:ascii="Arial" w:eastAsia="Times New Roman" w:hAnsi="Arial" w:cs="Arial"/>
              </w:rPr>
              <w:t>Electronic feedback –</w:t>
            </w:r>
            <w:r w:rsidR="00ED6381" w:rsidRPr="00373742">
              <w:rPr>
                <w:rFonts w:ascii="Arial" w:eastAsia="Times New Roman" w:hAnsi="Arial" w:cs="Arial"/>
                <w:color w:val="0070C0"/>
              </w:rPr>
              <w:t xml:space="preserve"> padlet.com </w:t>
            </w:r>
            <w:r w:rsidR="00ED6381">
              <w:rPr>
                <w:rFonts w:ascii="Arial" w:eastAsia="Times New Roman" w:hAnsi="Arial" w:cs="Arial"/>
              </w:rPr>
              <w:t xml:space="preserve">allows teachers to build a wall and students to post comments.  In this unit, a </w:t>
            </w:r>
            <w:proofErr w:type="spellStart"/>
            <w:r w:rsidR="00ED6381">
              <w:rPr>
                <w:rFonts w:ascii="Arial" w:eastAsia="Times New Roman" w:hAnsi="Arial" w:cs="Arial"/>
              </w:rPr>
              <w:t>padlet</w:t>
            </w:r>
            <w:proofErr w:type="spellEnd"/>
            <w:r w:rsidR="00ED6381">
              <w:rPr>
                <w:rFonts w:ascii="Arial" w:eastAsia="Times New Roman" w:hAnsi="Arial" w:cs="Arial"/>
              </w:rPr>
              <w:t xml:space="preserve"> could be created to post student questions or student feedback from each activity.  </w:t>
            </w:r>
            <w:r w:rsidR="00ED6381" w:rsidRPr="00373742">
              <w:rPr>
                <w:rFonts w:ascii="Arial" w:eastAsia="Times New Roman" w:hAnsi="Arial" w:cs="Arial"/>
                <w:color w:val="0070C0"/>
              </w:rPr>
              <w:t xml:space="preserve">Gosoapbox.com </w:t>
            </w:r>
            <w:r w:rsidR="00ED6381">
              <w:rPr>
                <w:rFonts w:ascii="Arial" w:eastAsia="Times New Roman" w:hAnsi="Arial" w:cs="Arial"/>
              </w:rPr>
              <w:t>is a student management site where students can post questions, teachers can give quizzes or polls, and students can post discussion comments during class.</w:t>
            </w:r>
          </w:p>
          <w:p w:rsidR="00ED6381" w:rsidRDefault="00ED6381" w:rsidP="00C375B1">
            <w:pPr>
              <w:rPr>
                <w:rFonts w:ascii="Arial" w:eastAsia="Times New Roman" w:hAnsi="Arial" w:cs="Arial"/>
              </w:rPr>
            </w:pPr>
          </w:p>
          <w:p w:rsidR="00C375B1" w:rsidRDefault="00C375B1" w:rsidP="00C375B1">
            <w:pPr>
              <w:rPr>
                <w:rFonts w:ascii="Arial" w:eastAsia="Times New Roman" w:hAnsi="Arial" w:cs="Arial"/>
              </w:rPr>
            </w:pPr>
            <w:r>
              <w:rPr>
                <w:rFonts w:ascii="Arial" w:eastAsia="Times New Roman" w:hAnsi="Arial" w:cs="Arial"/>
              </w:rPr>
              <w:t>Summative assessments are more formal and are graded.  A number of suggested assessments are listed below.  Teachers may select work that is appropriate for their classes.</w:t>
            </w:r>
          </w:p>
          <w:p w:rsidR="00C375B1" w:rsidRDefault="00C375B1" w:rsidP="00C375B1">
            <w:pPr>
              <w:rPr>
                <w:rFonts w:ascii="Arial" w:eastAsia="Times New Roman" w:hAnsi="Arial" w:cs="Arial"/>
              </w:rPr>
            </w:pPr>
          </w:p>
          <w:p w:rsidR="00C375B1" w:rsidRDefault="00DE424C" w:rsidP="00C375B1">
            <w:pPr>
              <w:pStyle w:val="ListParagraph"/>
              <w:numPr>
                <w:ilvl w:val="0"/>
                <w:numId w:val="25"/>
              </w:numPr>
              <w:rPr>
                <w:rFonts w:ascii="Arial" w:eastAsia="Times New Roman" w:hAnsi="Arial" w:cs="Arial"/>
              </w:rPr>
            </w:pPr>
            <w:r>
              <w:rPr>
                <w:rFonts w:ascii="Arial" w:eastAsia="Times New Roman" w:hAnsi="Arial" w:cs="Arial"/>
              </w:rPr>
              <w:t xml:space="preserve">Heat Practice Problems – a power point </w:t>
            </w:r>
            <w:r w:rsidR="00282B09">
              <w:rPr>
                <w:rFonts w:ascii="Arial" w:eastAsia="Times New Roman" w:hAnsi="Arial" w:cs="Arial"/>
              </w:rPr>
              <w:t>with four heat problems with answers worked out on the last slide.  Can be used as a quiz after Activity 2.</w:t>
            </w:r>
          </w:p>
          <w:p w:rsidR="009D37F1" w:rsidRDefault="009D37F1" w:rsidP="00C375B1">
            <w:pPr>
              <w:pStyle w:val="ListParagraph"/>
              <w:numPr>
                <w:ilvl w:val="0"/>
                <w:numId w:val="25"/>
              </w:numPr>
              <w:rPr>
                <w:rFonts w:ascii="Arial" w:eastAsia="Times New Roman" w:hAnsi="Arial" w:cs="Arial"/>
              </w:rPr>
            </w:pPr>
            <w:r>
              <w:rPr>
                <w:rFonts w:ascii="Arial" w:eastAsia="Times New Roman" w:hAnsi="Arial" w:cs="Arial"/>
              </w:rPr>
              <w:t xml:space="preserve">Quiz – </w:t>
            </w:r>
            <w:r w:rsidR="00F01FC4">
              <w:rPr>
                <w:rFonts w:ascii="Arial" w:eastAsia="Times New Roman" w:hAnsi="Arial" w:cs="Arial"/>
              </w:rPr>
              <w:t>a short quiz can be given after Activity 3.</w:t>
            </w:r>
          </w:p>
          <w:p w:rsidR="00ED6381" w:rsidRDefault="00ED6381" w:rsidP="00ED6381">
            <w:pPr>
              <w:pStyle w:val="ListParagraph"/>
              <w:numPr>
                <w:ilvl w:val="0"/>
                <w:numId w:val="25"/>
              </w:numPr>
              <w:rPr>
                <w:rFonts w:ascii="Arial" w:eastAsia="Times New Roman" w:hAnsi="Arial" w:cs="Arial"/>
              </w:rPr>
            </w:pPr>
            <w:r>
              <w:rPr>
                <w:rFonts w:ascii="Arial" w:eastAsia="Times New Roman" w:hAnsi="Arial" w:cs="Arial"/>
              </w:rPr>
              <w:t xml:space="preserve">Class summary – the entire class can create a KWL-type chart once the activity is complete.  </w:t>
            </w:r>
            <w:r w:rsidRPr="00373742">
              <w:rPr>
                <w:rFonts w:ascii="Arial" w:eastAsia="Times New Roman" w:hAnsi="Arial" w:cs="Arial"/>
                <w:color w:val="0070C0"/>
              </w:rPr>
              <w:t xml:space="preserve">Padlet.com </w:t>
            </w:r>
            <w:r>
              <w:rPr>
                <w:rFonts w:ascii="Arial" w:eastAsia="Times New Roman" w:hAnsi="Arial" w:cs="Arial"/>
              </w:rPr>
              <w:t>is one option to do this electronically.  A low-tech option is to create whiteboards.  Students can use this as a study guide before the test.</w:t>
            </w:r>
          </w:p>
          <w:p w:rsidR="00282B09" w:rsidRDefault="00F34187" w:rsidP="00C375B1">
            <w:pPr>
              <w:pStyle w:val="ListParagraph"/>
              <w:numPr>
                <w:ilvl w:val="0"/>
                <w:numId w:val="25"/>
              </w:numPr>
              <w:rPr>
                <w:rFonts w:ascii="Arial" w:eastAsia="Times New Roman" w:hAnsi="Arial" w:cs="Arial"/>
              </w:rPr>
            </w:pPr>
            <w:r>
              <w:rPr>
                <w:rFonts w:ascii="Arial" w:eastAsia="Times New Roman" w:hAnsi="Arial" w:cs="Arial"/>
              </w:rPr>
              <w:t xml:space="preserve">Written test – a test with multiple choice, heat problems, graphs and short answer questions has been included.  This test is best given once the entire unit has been </w:t>
            </w:r>
            <w:r>
              <w:rPr>
                <w:rFonts w:ascii="Arial" w:eastAsia="Times New Roman" w:hAnsi="Arial" w:cs="Arial"/>
              </w:rPr>
              <w:lastRenderedPageBreak/>
              <w:t>completed.</w:t>
            </w:r>
          </w:p>
          <w:p w:rsidR="00ED6381" w:rsidRDefault="00A87D67" w:rsidP="00ED6381">
            <w:pPr>
              <w:pStyle w:val="ListParagraph"/>
              <w:numPr>
                <w:ilvl w:val="0"/>
                <w:numId w:val="25"/>
              </w:numPr>
              <w:rPr>
                <w:rFonts w:ascii="Arial" w:eastAsia="Times New Roman" w:hAnsi="Arial" w:cs="Arial"/>
              </w:rPr>
            </w:pPr>
            <w:r>
              <w:rPr>
                <w:rFonts w:ascii="Arial" w:eastAsia="Times New Roman" w:hAnsi="Arial" w:cs="Arial"/>
              </w:rPr>
              <w:t>Lab report – students can write up formal lab reports for Activity 3 and 4.</w:t>
            </w:r>
            <w:r w:rsidR="00ED6381">
              <w:rPr>
                <w:rFonts w:ascii="Arial" w:eastAsia="Times New Roman" w:hAnsi="Arial" w:cs="Arial"/>
              </w:rPr>
              <w:t xml:space="preserve">  . A suggested format can be found on a </w:t>
            </w:r>
            <w:proofErr w:type="spellStart"/>
            <w:r w:rsidR="00ED6381">
              <w:rPr>
                <w:rFonts w:ascii="Arial" w:eastAsia="Times New Roman" w:hAnsi="Arial" w:cs="Arial"/>
              </w:rPr>
              <w:t>prezi</w:t>
            </w:r>
            <w:proofErr w:type="spellEnd"/>
            <w:r w:rsidR="00ED6381">
              <w:rPr>
                <w:rFonts w:ascii="Arial" w:eastAsia="Times New Roman" w:hAnsi="Arial" w:cs="Arial"/>
              </w:rPr>
              <w:t xml:space="preserve">.  The link is </w:t>
            </w:r>
            <w:hyperlink r:id="rId9" w:history="1">
              <w:r w:rsidR="00ED6381" w:rsidRPr="007C3975">
                <w:rPr>
                  <w:rStyle w:val="Hyperlink"/>
                  <w:rFonts w:ascii="Arial" w:eastAsia="Times New Roman" w:hAnsi="Arial" w:cs="Arial"/>
                </w:rPr>
                <w:t>http://prezi.com/lxl9c0rw81mv/?utm_campaign=share&amp;utm_medium=copy</w:t>
              </w:r>
            </w:hyperlink>
          </w:p>
          <w:p w:rsidR="00C632F3" w:rsidRDefault="00F34187" w:rsidP="00C632F3">
            <w:pPr>
              <w:pStyle w:val="ListParagraph"/>
              <w:numPr>
                <w:ilvl w:val="0"/>
                <w:numId w:val="25"/>
              </w:numPr>
              <w:rPr>
                <w:rFonts w:ascii="Arial" w:eastAsia="Times New Roman" w:hAnsi="Arial" w:cs="Arial"/>
              </w:rPr>
            </w:pPr>
            <w:r>
              <w:rPr>
                <w:rFonts w:ascii="Arial" w:eastAsia="Times New Roman" w:hAnsi="Arial" w:cs="Arial"/>
              </w:rPr>
              <w:t>Student presentations – students can create</w:t>
            </w:r>
            <w:r w:rsidR="00C632F3">
              <w:rPr>
                <w:rFonts w:ascii="Arial" w:eastAsia="Times New Roman" w:hAnsi="Arial" w:cs="Arial"/>
              </w:rPr>
              <w:t xml:space="preserve"> a presentation </w:t>
            </w:r>
            <w:r>
              <w:rPr>
                <w:rFonts w:ascii="Arial" w:eastAsia="Times New Roman" w:hAnsi="Arial" w:cs="Arial"/>
              </w:rPr>
              <w:t>to support or oppose biodiesel p</w:t>
            </w:r>
            <w:r w:rsidR="00C632F3">
              <w:rPr>
                <w:rFonts w:ascii="Arial" w:eastAsia="Times New Roman" w:hAnsi="Arial" w:cs="Arial"/>
              </w:rPr>
              <w:t>roduction in the United States.  Options for formats include:</w:t>
            </w:r>
            <w:r w:rsidR="00A55372">
              <w:rPr>
                <w:rFonts w:ascii="Arial" w:eastAsia="Times New Roman" w:hAnsi="Arial" w:cs="Arial"/>
              </w:rPr>
              <w:t xml:space="preserve"> power point; </w:t>
            </w:r>
            <w:r w:rsidR="00F725BB">
              <w:rPr>
                <w:rFonts w:ascii="Arial" w:eastAsia="Times New Roman" w:hAnsi="Arial" w:cs="Arial"/>
              </w:rPr>
              <w:t>prezi.com; piktochart.com.</w:t>
            </w:r>
            <w:r w:rsidR="00A87D67">
              <w:rPr>
                <w:rFonts w:ascii="Arial" w:eastAsia="Times New Roman" w:hAnsi="Arial" w:cs="Arial"/>
              </w:rPr>
              <w:t xml:space="preserve">  </w:t>
            </w:r>
            <w:r w:rsidR="00ED6381">
              <w:rPr>
                <w:rFonts w:ascii="Arial" w:eastAsia="Times New Roman" w:hAnsi="Arial" w:cs="Arial"/>
              </w:rPr>
              <w:t xml:space="preserve">Students can also make videos, posters, or skits.  </w:t>
            </w:r>
            <w:r w:rsidR="00A87D67">
              <w:rPr>
                <w:rFonts w:ascii="Arial" w:eastAsia="Times New Roman" w:hAnsi="Arial" w:cs="Arial"/>
              </w:rPr>
              <w:t>This will be most effective after Activity 5.</w:t>
            </w:r>
          </w:p>
          <w:p w:rsidR="00F725BB" w:rsidRPr="00C632F3" w:rsidRDefault="00F725BB" w:rsidP="00C632F3">
            <w:pPr>
              <w:pStyle w:val="ListParagraph"/>
              <w:numPr>
                <w:ilvl w:val="0"/>
                <w:numId w:val="25"/>
              </w:numPr>
              <w:rPr>
                <w:rFonts w:ascii="Arial" w:eastAsia="Times New Roman" w:hAnsi="Arial" w:cs="Arial"/>
              </w:rPr>
            </w:pPr>
            <w:r>
              <w:rPr>
                <w:rFonts w:ascii="Arial" w:eastAsia="Times New Roman" w:hAnsi="Arial" w:cs="Arial"/>
              </w:rPr>
              <w:t>Class debate – students can be assigned roles (environmentalist, farmer, scientist, congressman, etc.) to help them focus research for the debate</w:t>
            </w:r>
            <w:r w:rsidR="00A87D67">
              <w:rPr>
                <w:rFonts w:ascii="Arial" w:eastAsia="Times New Roman" w:hAnsi="Arial" w:cs="Arial"/>
              </w:rPr>
              <w:t>.  The debate will be most productive if it is held after the completion of the unit.</w:t>
            </w:r>
          </w:p>
          <w:p w:rsidR="004F3360" w:rsidRDefault="004F3360" w:rsidP="004F3360">
            <w:pPr>
              <w:rPr>
                <w:rFonts w:ascii="Arial" w:eastAsia="Times New Roman" w:hAnsi="Arial" w:cs="Arial"/>
              </w:rPr>
            </w:pPr>
          </w:p>
          <w:p w:rsidR="004F3360" w:rsidRDefault="004F3360" w:rsidP="004F3360">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Community Engagement (Required)</w:t>
            </w:r>
          </w:p>
        </w:tc>
        <w:tc>
          <w:tcPr>
            <w:tcW w:w="8460" w:type="dxa"/>
          </w:tcPr>
          <w:p w:rsidR="0070132C" w:rsidRDefault="004F3360" w:rsidP="00870A00">
            <w:pPr>
              <w:spacing w:before="120" w:after="240"/>
              <w:outlineLvl w:val="1"/>
              <w:rPr>
                <w:rFonts w:ascii="Arial" w:eastAsia="Times New Roman" w:hAnsi="Arial" w:cs="Arial"/>
                <w:bCs/>
                <w:sz w:val="22"/>
                <w:szCs w:val="22"/>
              </w:rPr>
            </w:pPr>
            <w:r>
              <w:rPr>
                <w:rFonts w:ascii="Arial" w:eastAsia="Times New Roman" w:hAnsi="Arial" w:cs="Arial"/>
                <w:bCs/>
              </w:rPr>
              <w:t>I</w:t>
            </w:r>
            <w:r w:rsidR="0070132C">
              <w:rPr>
                <w:rFonts w:ascii="Arial" w:eastAsia="Times New Roman" w:hAnsi="Arial" w:cs="Arial"/>
                <w:bCs/>
              </w:rPr>
              <w:t>n North Carolina, there are several</w:t>
            </w:r>
            <w:r w:rsidR="00E61BA2">
              <w:rPr>
                <w:rFonts w:ascii="Arial" w:eastAsia="Times New Roman" w:hAnsi="Arial" w:cs="Arial"/>
                <w:bCs/>
              </w:rPr>
              <w:t xml:space="preserve"> sites involved in biofuel production or research.  These operations offer education outreach by offering tours or guest speakers to school groups.</w:t>
            </w:r>
            <w:r w:rsidR="00ED6381">
              <w:rPr>
                <w:rFonts w:ascii="Arial" w:eastAsia="Times New Roman" w:hAnsi="Arial" w:cs="Arial"/>
                <w:bCs/>
              </w:rPr>
              <w:t xml:space="preserve">  Teachers should brainstorm</w:t>
            </w:r>
          </w:p>
          <w:p w:rsidR="000A2240" w:rsidRDefault="0070132C" w:rsidP="00870A00">
            <w:pPr>
              <w:pStyle w:val="ListParagraph"/>
              <w:numPr>
                <w:ilvl w:val="0"/>
                <w:numId w:val="21"/>
              </w:numPr>
              <w:rPr>
                <w:rFonts w:ascii="Arial" w:eastAsia="Times New Roman" w:hAnsi="Arial" w:cs="Arial"/>
                <w:bCs/>
                <w:sz w:val="22"/>
                <w:szCs w:val="22"/>
              </w:rPr>
            </w:pPr>
            <w:r w:rsidRPr="00870A00">
              <w:rPr>
                <w:rFonts w:ascii="Arial" w:eastAsia="Times New Roman" w:hAnsi="Arial" w:cs="Arial"/>
                <w:bCs/>
              </w:rPr>
              <w:t>Piedmont Biofuels – Pittsboro, NC – free public tours on Sunday afternoons and the first Friday of each month</w:t>
            </w:r>
          </w:p>
          <w:p w:rsidR="000E68A7" w:rsidRDefault="000E68A7" w:rsidP="00870A00">
            <w:pPr>
              <w:pStyle w:val="ListParagraph"/>
              <w:numPr>
                <w:ilvl w:val="0"/>
                <w:numId w:val="21"/>
              </w:numPr>
              <w:rPr>
                <w:rFonts w:ascii="Arial" w:eastAsia="Times New Roman" w:hAnsi="Arial" w:cs="Arial"/>
                <w:bCs/>
                <w:sz w:val="22"/>
                <w:szCs w:val="22"/>
              </w:rPr>
            </w:pPr>
            <w:r>
              <w:rPr>
                <w:rFonts w:ascii="Arial" w:eastAsia="Times New Roman" w:hAnsi="Arial" w:cs="Arial"/>
                <w:bCs/>
              </w:rPr>
              <w:t>Patriot Biofuels – Greensboro, NC</w:t>
            </w:r>
          </w:p>
          <w:p w:rsidR="00787658" w:rsidRDefault="00787658" w:rsidP="00870A00">
            <w:pPr>
              <w:pStyle w:val="ListParagraph"/>
              <w:numPr>
                <w:ilvl w:val="0"/>
                <w:numId w:val="21"/>
              </w:numPr>
              <w:rPr>
                <w:rFonts w:ascii="Arial" w:eastAsia="Times New Roman" w:hAnsi="Arial" w:cs="Arial"/>
                <w:bCs/>
                <w:sz w:val="22"/>
                <w:szCs w:val="22"/>
              </w:rPr>
            </w:pPr>
            <w:r>
              <w:rPr>
                <w:rFonts w:ascii="Arial" w:eastAsia="Times New Roman" w:hAnsi="Arial" w:cs="Arial"/>
                <w:bCs/>
              </w:rPr>
              <w:t>Biofuels Center of North Carolina – Oxford, NC – tours are available or guest speakers can visit schools</w:t>
            </w:r>
          </w:p>
          <w:p w:rsidR="000E68A7" w:rsidRDefault="000E68A7" w:rsidP="00870A00">
            <w:pPr>
              <w:pStyle w:val="ListParagraph"/>
              <w:numPr>
                <w:ilvl w:val="0"/>
                <w:numId w:val="21"/>
              </w:numPr>
              <w:rPr>
                <w:rFonts w:ascii="Arial" w:eastAsia="Times New Roman" w:hAnsi="Arial" w:cs="Arial"/>
                <w:bCs/>
                <w:sz w:val="22"/>
                <w:szCs w:val="22"/>
              </w:rPr>
            </w:pPr>
            <w:r>
              <w:rPr>
                <w:rFonts w:ascii="Arial" w:eastAsia="Times New Roman" w:hAnsi="Arial" w:cs="Arial"/>
                <w:bCs/>
              </w:rPr>
              <w:t>Catawba County landfill site – Newton, NC –</w:t>
            </w:r>
            <w:r w:rsidR="00787658">
              <w:rPr>
                <w:rFonts w:ascii="Arial" w:eastAsia="Times New Roman" w:hAnsi="Arial" w:cs="Arial"/>
                <w:bCs/>
              </w:rPr>
              <w:t xml:space="preserve"> free</w:t>
            </w:r>
            <w:r>
              <w:rPr>
                <w:rFonts w:ascii="Arial" w:eastAsia="Times New Roman" w:hAnsi="Arial" w:cs="Arial"/>
                <w:bCs/>
              </w:rPr>
              <w:t xml:space="preserve"> tours can be scheduled</w:t>
            </w:r>
          </w:p>
          <w:p w:rsidR="000E68A7" w:rsidRPr="00870A00" w:rsidRDefault="000E68A7" w:rsidP="00870A00">
            <w:pPr>
              <w:pStyle w:val="ListParagraph"/>
              <w:numPr>
                <w:ilvl w:val="0"/>
                <w:numId w:val="21"/>
              </w:numPr>
              <w:rPr>
                <w:rFonts w:ascii="Arial" w:eastAsia="Times New Roman" w:hAnsi="Arial" w:cs="Arial"/>
                <w:bCs/>
              </w:rPr>
            </w:pPr>
            <w:r>
              <w:rPr>
                <w:rFonts w:ascii="Arial" w:eastAsia="Times New Roman" w:hAnsi="Arial" w:cs="Arial"/>
                <w:bCs/>
              </w:rPr>
              <w:t xml:space="preserve">Guest speakers – North Carolina </w:t>
            </w:r>
            <w:proofErr w:type="gramStart"/>
            <w:r>
              <w:rPr>
                <w:rFonts w:ascii="Arial" w:eastAsia="Times New Roman" w:hAnsi="Arial" w:cs="Arial"/>
                <w:bCs/>
              </w:rPr>
              <w:t>A&amp;T</w:t>
            </w:r>
            <w:proofErr w:type="gramEnd"/>
            <w:r>
              <w:rPr>
                <w:rFonts w:ascii="Arial" w:eastAsia="Times New Roman" w:hAnsi="Arial" w:cs="Arial"/>
                <w:bCs/>
              </w:rPr>
              <w:t xml:space="preserve"> bioenergy center</w:t>
            </w:r>
            <w:r w:rsidR="0018293A">
              <w:rPr>
                <w:rFonts w:ascii="Arial" w:eastAsia="Times New Roman" w:hAnsi="Arial" w:cs="Arial"/>
                <w:bCs/>
              </w:rPr>
              <w:t xml:space="preserve">, </w:t>
            </w:r>
            <w:r w:rsidR="00CD4FAE">
              <w:rPr>
                <w:rFonts w:ascii="Arial" w:eastAsia="Times New Roman" w:hAnsi="Arial" w:cs="Arial"/>
                <w:bCs/>
              </w:rPr>
              <w:t xml:space="preserve">Greensboro; </w:t>
            </w:r>
            <w:r w:rsidR="0018293A" w:rsidRPr="00870A00">
              <w:rPr>
                <w:rFonts w:ascii="Arial" w:eastAsia="Times New Roman" w:hAnsi="Arial" w:cs="Arial"/>
                <w:bCs/>
              </w:rPr>
              <w:t xml:space="preserve">North Carolina Biotechnology </w:t>
            </w:r>
            <w:r w:rsidR="00CD4FAE" w:rsidRPr="00870A00">
              <w:rPr>
                <w:rFonts w:ascii="Arial" w:eastAsia="Times New Roman" w:hAnsi="Arial" w:cs="Arial"/>
                <w:bCs/>
              </w:rPr>
              <w:t>Center, Research Triangle Park.</w:t>
            </w:r>
          </w:p>
          <w:p w:rsidR="00BC36EB" w:rsidRPr="004F3360" w:rsidRDefault="00BC36EB" w:rsidP="004F3360">
            <w:pPr>
              <w:pStyle w:val="ListParagraph"/>
              <w:ind w:left="1440"/>
              <w:rPr>
                <w:rFonts w:ascii="Arial" w:eastAsia="Times New Roman" w:hAnsi="Arial" w:cs="Arial"/>
                <w:bCs/>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t>Websites (Optional)</w:t>
            </w:r>
          </w:p>
        </w:tc>
        <w:tc>
          <w:tcPr>
            <w:tcW w:w="8460" w:type="dxa"/>
          </w:tcPr>
          <w:p w:rsidR="0060278A" w:rsidRPr="0060278A" w:rsidRDefault="0060278A" w:rsidP="0060278A">
            <w:pPr>
              <w:spacing w:before="120" w:after="240"/>
              <w:rPr>
                <w:rFonts w:ascii="Arial" w:eastAsia="Times New Roman" w:hAnsi="Arial" w:cs="Arial"/>
              </w:rPr>
            </w:pPr>
            <w:r w:rsidRPr="00FD5401">
              <w:rPr>
                <w:rFonts w:ascii="Arial" w:eastAsia="Times New Roman" w:hAnsi="Arial" w:cs="Arial"/>
                <w:b/>
              </w:rPr>
              <w:t>Introductory Articles</w:t>
            </w:r>
            <w:r w:rsidRPr="0060278A">
              <w:rPr>
                <w:rFonts w:ascii="Arial" w:eastAsia="Times New Roman" w:hAnsi="Arial" w:cs="Arial"/>
              </w:rPr>
              <w:t xml:space="preserve"> – these have basic information that you will want to</w:t>
            </w:r>
            <w:r>
              <w:rPr>
                <w:rFonts w:ascii="Arial" w:eastAsia="Times New Roman" w:hAnsi="Arial" w:cs="Arial"/>
              </w:rPr>
              <w:t xml:space="preserve"> read before you start looking </w:t>
            </w:r>
            <w:r w:rsidRPr="0060278A">
              <w:rPr>
                <w:rFonts w:ascii="Arial" w:eastAsia="Times New Roman" w:hAnsi="Arial" w:cs="Arial"/>
              </w:rPr>
              <w:t>at other aspects</w:t>
            </w:r>
          </w:p>
          <w:p w:rsidR="0060278A" w:rsidRDefault="0060278A" w:rsidP="0060278A">
            <w:pPr>
              <w:spacing w:before="120" w:after="240"/>
              <w:rPr>
                <w:rFonts w:ascii="Arial" w:eastAsia="Times New Roman" w:hAnsi="Arial" w:cs="Arial"/>
              </w:rPr>
            </w:pPr>
            <w:r>
              <w:rPr>
                <w:rFonts w:ascii="Arial" w:eastAsia="Times New Roman" w:hAnsi="Arial" w:cs="Arial"/>
              </w:rPr>
              <w:t>A list of common FAQs</w:t>
            </w:r>
          </w:p>
          <w:p w:rsidR="0060278A" w:rsidRPr="00FD5401" w:rsidRDefault="0060278A" w:rsidP="00FD5401">
            <w:pPr>
              <w:pStyle w:val="ListParagraph"/>
              <w:numPr>
                <w:ilvl w:val="0"/>
                <w:numId w:val="28"/>
              </w:numPr>
              <w:spacing w:before="120" w:after="240"/>
              <w:rPr>
                <w:rFonts w:ascii="Arial" w:eastAsia="Times New Roman" w:hAnsi="Arial" w:cs="Arial"/>
              </w:rPr>
            </w:pPr>
            <w:r w:rsidRPr="00FD5401">
              <w:rPr>
                <w:rFonts w:ascii="Arial" w:eastAsia="Times New Roman" w:hAnsi="Arial" w:cs="Arial"/>
              </w:rPr>
              <w:t>http://biodiesel.org/what-is-biodiesel/biodiesel-faq's</w:t>
            </w:r>
          </w:p>
          <w:p w:rsidR="0060278A" w:rsidRPr="00FD5401" w:rsidRDefault="0060278A" w:rsidP="00FD5401">
            <w:pPr>
              <w:pStyle w:val="ListParagraph"/>
              <w:numPr>
                <w:ilvl w:val="0"/>
                <w:numId w:val="28"/>
              </w:numPr>
              <w:spacing w:before="120" w:after="240"/>
              <w:rPr>
                <w:rFonts w:ascii="Arial" w:eastAsia="Times New Roman" w:hAnsi="Arial" w:cs="Arial"/>
              </w:rPr>
            </w:pPr>
            <w:r w:rsidRPr="00FD5401">
              <w:rPr>
                <w:rFonts w:ascii="Arial" w:eastAsia="Times New Roman" w:hAnsi="Arial" w:cs="Arial"/>
              </w:rPr>
              <w:t>http://www.patriotbiodiesel.com/category_s/1820.htm</w:t>
            </w:r>
          </w:p>
          <w:p w:rsidR="0060278A" w:rsidRPr="00933CA2" w:rsidRDefault="0060278A" w:rsidP="0060278A">
            <w:pPr>
              <w:spacing w:before="120" w:after="240"/>
              <w:rPr>
                <w:rFonts w:ascii="Arial" w:eastAsia="Times New Roman" w:hAnsi="Arial" w:cs="Arial"/>
              </w:rPr>
            </w:pPr>
            <w:r w:rsidRPr="0060278A">
              <w:rPr>
                <w:rFonts w:ascii="Arial" w:eastAsia="Times New Roman" w:hAnsi="Arial" w:cs="Arial"/>
              </w:rPr>
              <w:t>A great introduction to biodiesel</w:t>
            </w:r>
          </w:p>
          <w:p w:rsidR="0060278A" w:rsidRPr="00933CA2" w:rsidRDefault="00870A00" w:rsidP="00FD5401">
            <w:pPr>
              <w:pStyle w:val="ListParagraph"/>
              <w:numPr>
                <w:ilvl w:val="0"/>
                <w:numId w:val="29"/>
              </w:numPr>
              <w:spacing w:before="120" w:after="240"/>
              <w:rPr>
                <w:rFonts w:ascii="Arial" w:eastAsia="Times New Roman" w:hAnsi="Arial" w:cs="Arial"/>
              </w:rPr>
            </w:pPr>
            <w:hyperlink r:id="rId10" w:history="1">
              <w:r w:rsidR="00933CA2" w:rsidRPr="00933CA2">
                <w:rPr>
                  <w:rStyle w:val="Hyperlink"/>
                  <w:rFonts w:ascii="Arial" w:eastAsia="Times New Roman" w:hAnsi="Arial" w:cs="Arial"/>
                  <w:color w:val="auto"/>
                </w:rPr>
                <w:t>http://biodiesel.org/what-is-biodiesel/biodiesel-basics</w:t>
              </w:r>
            </w:hyperlink>
          </w:p>
          <w:p w:rsidR="00933CA2" w:rsidRDefault="00933CA2" w:rsidP="00933CA2">
            <w:pPr>
              <w:spacing w:before="120" w:after="240"/>
              <w:rPr>
                <w:rFonts w:ascii="Arial" w:eastAsia="Times New Roman" w:hAnsi="Arial" w:cs="Arial"/>
              </w:rPr>
            </w:pPr>
            <w:r>
              <w:rPr>
                <w:rFonts w:ascii="Arial" w:eastAsia="Times New Roman" w:hAnsi="Arial" w:cs="Arial"/>
              </w:rPr>
              <w:t>History of Biofuels</w:t>
            </w:r>
          </w:p>
          <w:p w:rsidR="00933CA2" w:rsidRPr="00933CA2" w:rsidRDefault="00870A00" w:rsidP="00933CA2">
            <w:pPr>
              <w:pStyle w:val="ListParagraph"/>
              <w:numPr>
                <w:ilvl w:val="0"/>
                <w:numId w:val="29"/>
              </w:numPr>
              <w:spacing w:before="120" w:after="240"/>
              <w:rPr>
                <w:rFonts w:ascii="Arial" w:eastAsia="Times New Roman" w:hAnsi="Arial" w:cs="Arial"/>
              </w:rPr>
            </w:pPr>
            <w:hyperlink r:id="rId11" w:history="1">
              <w:r w:rsidR="00933CA2" w:rsidRPr="00933CA2">
                <w:rPr>
                  <w:rStyle w:val="Hyperlink"/>
                  <w:rFonts w:ascii="Arial" w:hAnsi="Arial" w:cs="Arial"/>
                  <w:color w:val="auto"/>
                </w:rPr>
                <w:t>http://blog.hemmings.com/index.php/2013/07/10/a-brief-history-of-biofuels-from-the-civil-war-to-today/</w:t>
              </w:r>
            </w:hyperlink>
          </w:p>
          <w:p w:rsidR="0060278A" w:rsidRPr="0060278A" w:rsidRDefault="00FD5401" w:rsidP="0060278A">
            <w:pPr>
              <w:spacing w:before="120" w:after="240"/>
              <w:rPr>
                <w:rFonts w:ascii="Arial" w:eastAsia="Times New Roman" w:hAnsi="Arial" w:cs="Arial"/>
              </w:rPr>
            </w:pPr>
            <w:r>
              <w:rPr>
                <w:rFonts w:ascii="Arial" w:eastAsia="Times New Roman" w:hAnsi="Arial" w:cs="Arial"/>
              </w:rPr>
              <w:t>A</w:t>
            </w:r>
            <w:r w:rsidR="0060278A" w:rsidRPr="0060278A">
              <w:rPr>
                <w:rFonts w:ascii="Arial" w:eastAsia="Times New Roman" w:hAnsi="Arial" w:cs="Arial"/>
              </w:rPr>
              <w:t xml:space="preserve"> basic dictionary of terms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http://www1.eere.energy.gov/bioenergy/glossary_full_text.html</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NC State Energy report 2010</w:t>
            </w:r>
            <w:r w:rsidR="00FD5401">
              <w:rPr>
                <w:rFonts w:ascii="Arial" w:eastAsia="Times New Roman" w:hAnsi="Arial" w:cs="Arial"/>
              </w:rPr>
              <w:t xml:space="preserve"> – overview of policies, regulations and energy statistics for NC</w:t>
            </w:r>
          </w:p>
          <w:p w:rsidR="0060278A" w:rsidRPr="00FD5401" w:rsidRDefault="0060278A" w:rsidP="0060278A">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http://www.energync.net/Portals/14/Documents/Publications/ANNUAL%20NC%20ENERGY%20REPORT%20final%20feb%202010%20v2-1.pdf</w:t>
            </w:r>
          </w:p>
          <w:p w:rsidR="0060278A" w:rsidRPr="00FD5401" w:rsidRDefault="00FD5401" w:rsidP="0060278A">
            <w:pPr>
              <w:spacing w:before="120" w:after="240"/>
              <w:rPr>
                <w:rFonts w:ascii="Arial" w:eastAsia="Times New Roman" w:hAnsi="Arial" w:cs="Arial"/>
                <w:b/>
              </w:rPr>
            </w:pPr>
            <w:r w:rsidRPr="00FD5401">
              <w:rPr>
                <w:rFonts w:ascii="Arial" w:eastAsia="Times New Roman" w:hAnsi="Arial" w:cs="Arial"/>
                <w:b/>
              </w:rPr>
              <w:lastRenderedPageBreak/>
              <w:t>B</w:t>
            </w:r>
            <w:r w:rsidR="0060278A" w:rsidRPr="00FD5401">
              <w:rPr>
                <w:rFonts w:ascii="Arial" w:eastAsia="Times New Roman" w:hAnsi="Arial" w:cs="Arial"/>
                <w:b/>
              </w:rPr>
              <w:t>iodiesel Production</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 one-page schematic of how biodiesel is produced</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http://biodiesel.org/docs/ffs-production/production-fact-sheet.pdf?sfvrsn=4</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 xml:space="preserve">US </w:t>
            </w:r>
            <w:proofErr w:type="spellStart"/>
            <w:r w:rsidRPr="0060278A">
              <w:rPr>
                <w:rFonts w:ascii="Arial" w:eastAsia="Times New Roman" w:hAnsi="Arial" w:cs="Arial"/>
              </w:rPr>
              <w:t>Dept</w:t>
            </w:r>
            <w:proofErr w:type="spellEnd"/>
            <w:r w:rsidRPr="0060278A">
              <w:rPr>
                <w:rFonts w:ascii="Arial" w:eastAsia="Times New Roman" w:hAnsi="Arial" w:cs="Arial"/>
              </w:rPr>
              <w:t xml:space="preserve"> of Energy data – current prices of fuel in different areas of the country</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http://www.eia.gov/petroleum/gasdiesel/</w:t>
            </w:r>
          </w:p>
          <w:p w:rsidR="0060278A" w:rsidRPr="00FD5401" w:rsidRDefault="0060278A" w:rsidP="0060278A">
            <w:pPr>
              <w:spacing w:before="120" w:after="240"/>
              <w:rPr>
                <w:rFonts w:ascii="Arial" w:eastAsia="Times New Roman" w:hAnsi="Arial" w:cs="Arial"/>
                <w:b/>
              </w:rPr>
            </w:pPr>
            <w:r w:rsidRPr="00FD5401">
              <w:rPr>
                <w:rFonts w:ascii="Arial" w:eastAsia="Times New Roman" w:hAnsi="Arial" w:cs="Arial"/>
                <w:b/>
              </w:rPr>
              <w:t>Advantages and Disadvantages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Biodiesel Myths v. Facts brochure (pro-biodiesel)</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http://biodiesel.org/docs/default-source/ffs-basics/biodiesel-myths-vs-facts.pdf?sfvrsn=10</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Alternative Fuels Data Center – you can compare various types of fuel</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http://www.afdc.energy.gov/</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Create your own comparison chart for various fuels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http://www.afdc.energy.gov/fuels/fuel_properties.php</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 short article on renewable v. nonrenewable sources of energy</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http://www.ecology.com/2011/09/06/fossil-fuels-vs-renewable-energy-resources/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Crunching the Numbers on Alternative Fuels – Popular Mechanics articles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http://www.popularmechanics.com/cars/alternative-fuel/news/2690341</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http://www.popularmechanics.com/cars/how-to/4314657?click=main_sr</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Ending the Food vs. Fuel Debate</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http://www.renewableenergyworld.com/rea/news/article/2012/10/ending-the-food-v-fueldebate-researchers-define-surplus-land</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Food vs. Fuel Debate – CNBC article</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http://www.cnbc.com/id/48477352</w:t>
            </w:r>
          </w:p>
          <w:p w:rsidR="0060278A" w:rsidRPr="00FD5401" w:rsidRDefault="0060278A" w:rsidP="0060278A">
            <w:pPr>
              <w:spacing w:before="120" w:after="240"/>
              <w:rPr>
                <w:rFonts w:ascii="Arial" w:eastAsia="Times New Roman" w:hAnsi="Arial" w:cs="Arial"/>
              </w:rPr>
            </w:pPr>
            <w:r w:rsidRPr="00FD5401">
              <w:rPr>
                <w:rFonts w:ascii="Arial" w:eastAsia="Times New Roman" w:hAnsi="Arial" w:cs="Arial"/>
                <w:b/>
              </w:rPr>
              <w:t>Video Resources</w:t>
            </w:r>
            <w:r w:rsidR="00FD5401">
              <w:rPr>
                <w:rFonts w:ascii="Arial" w:eastAsia="Times New Roman" w:hAnsi="Arial" w:cs="Arial"/>
                <w:b/>
              </w:rPr>
              <w:t xml:space="preserve"> – </w:t>
            </w:r>
            <w:r w:rsidR="00FD5401">
              <w:rPr>
                <w:rFonts w:ascii="Arial" w:eastAsia="Times New Roman" w:hAnsi="Arial" w:cs="Arial"/>
              </w:rPr>
              <w:t>Each video clip has the time listed at the end of the title</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Invention Nation: Biodiesel video (3:38)</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http://videos.howstuffworks.com/science-channel/5044-invention-nation-biodiesel-video.htm</w:t>
            </w:r>
          </w:p>
          <w:p w:rsidR="0060278A" w:rsidRPr="0060278A" w:rsidRDefault="00FD5401" w:rsidP="0060278A">
            <w:pPr>
              <w:spacing w:before="120" w:after="240"/>
              <w:rPr>
                <w:rFonts w:ascii="Arial" w:eastAsia="Times New Roman" w:hAnsi="Arial" w:cs="Arial"/>
              </w:rPr>
            </w:pPr>
            <w:r>
              <w:rPr>
                <w:rFonts w:ascii="Arial" w:eastAsia="Times New Roman" w:hAnsi="Arial" w:cs="Arial"/>
              </w:rPr>
              <w:t>Public service announcement – introduces the use of fuel from organic materials</w:t>
            </w:r>
            <w:r w:rsidR="0060278A" w:rsidRPr="0060278A">
              <w:rPr>
                <w:rFonts w:ascii="Arial" w:eastAsia="Times New Roman" w:hAnsi="Arial" w:cs="Arial"/>
              </w:rPr>
              <w:t xml:space="preserve"> (0:30)</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lastRenderedPageBreak/>
              <w:t>http://bcove.me/r6k4gt36</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“Here, Now” commercial</w:t>
            </w:r>
            <w:r w:rsidR="00FD5401">
              <w:rPr>
                <w:rFonts w:ascii="Arial" w:eastAsia="Times New Roman" w:hAnsi="Arial" w:cs="Arial"/>
              </w:rPr>
              <w:t xml:space="preserve"> – use of biodiesel in Dallas</w:t>
            </w:r>
            <w:r w:rsidRPr="0060278A">
              <w:rPr>
                <w:rFonts w:ascii="Arial" w:eastAsia="Times New Roman" w:hAnsi="Arial" w:cs="Arial"/>
              </w:rPr>
              <w:t xml:space="preserve"> (0:37)</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http://bcove.me/rwararju</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“Fast Track” commercial</w:t>
            </w:r>
            <w:r w:rsidR="00FD5401">
              <w:rPr>
                <w:rFonts w:ascii="Arial" w:eastAsia="Times New Roman" w:hAnsi="Arial" w:cs="Arial"/>
              </w:rPr>
              <w:t xml:space="preserve"> – a biodiesel truck breaks a land speed record</w:t>
            </w:r>
            <w:r w:rsidRPr="0060278A">
              <w:rPr>
                <w:rFonts w:ascii="Arial" w:eastAsia="Times New Roman" w:hAnsi="Arial" w:cs="Arial"/>
              </w:rPr>
              <w:t xml:space="preserve"> (0:37)</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http://bcove.me/9cdwh71s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Jay Leno’s Garage</w:t>
            </w:r>
            <w:r w:rsidR="00FD5401">
              <w:rPr>
                <w:rFonts w:ascii="Arial" w:eastAsia="Times New Roman" w:hAnsi="Arial" w:cs="Arial"/>
              </w:rPr>
              <w:t xml:space="preserve"> – Jay talks to a scientist about using biodiesel in some of his cars</w:t>
            </w:r>
            <w:r w:rsidRPr="0060278A">
              <w:rPr>
                <w:rFonts w:ascii="Arial" w:eastAsia="Times New Roman" w:hAnsi="Arial" w:cs="Arial"/>
              </w:rPr>
              <w:t xml:space="preserve"> (1:31)</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http://bcove.me/316xk1ki</w:t>
            </w:r>
          </w:p>
          <w:p w:rsidR="0060278A" w:rsidRPr="0060278A" w:rsidRDefault="0060278A" w:rsidP="0060278A">
            <w:pPr>
              <w:spacing w:before="120" w:after="240"/>
              <w:rPr>
                <w:rFonts w:ascii="Arial" w:eastAsia="Times New Roman" w:hAnsi="Arial" w:cs="Arial"/>
              </w:rPr>
            </w:pPr>
            <w:proofErr w:type="spellStart"/>
            <w:r w:rsidRPr="0060278A">
              <w:rPr>
                <w:rFonts w:ascii="Arial" w:eastAsia="Times New Roman" w:hAnsi="Arial" w:cs="Arial"/>
              </w:rPr>
              <w:t>Motorweek</w:t>
            </w:r>
            <w:proofErr w:type="spellEnd"/>
            <w:r w:rsidRPr="0060278A">
              <w:rPr>
                <w:rFonts w:ascii="Arial" w:eastAsia="Times New Roman" w:hAnsi="Arial" w:cs="Arial"/>
              </w:rPr>
              <w:t xml:space="preserve"> segment</w:t>
            </w:r>
            <w:r w:rsidR="00C102AF">
              <w:rPr>
                <w:rFonts w:ascii="Arial" w:eastAsia="Times New Roman" w:hAnsi="Arial" w:cs="Arial"/>
              </w:rPr>
              <w:t xml:space="preserve"> – interviews farmers and various industries using biodiesel</w:t>
            </w:r>
            <w:r w:rsidRPr="0060278A">
              <w:rPr>
                <w:rFonts w:ascii="Arial" w:eastAsia="Times New Roman" w:hAnsi="Arial" w:cs="Arial"/>
              </w:rPr>
              <w:t xml:space="preserve"> (7:55)</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http://bcove.me/3yzusjn6</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Biofuel lesson from National Defense Education Program</w:t>
            </w:r>
            <w:r w:rsidR="00FD5401">
              <w:rPr>
                <w:rFonts w:ascii="Arial" w:eastAsia="Times New Roman" w:hAnsi="Arial" w:cs="Arial"/>
              </w:rPr>
              <w:t xml:space="preserve"> – brief description of how organic materials are being developed into gasoline, biodiesel, and jet fuel</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http://www.ndep.us/Biofuel</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CNN Story on the Catawba County landfill site</w:t>
            </w:r>
          </w:p>
          <w:p w:rsidR="00BC36EB"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http://www.cnn.com/video/?/video/tech/2009/08/20/wolf.green.town.cnn</w:t>
            </w:r>
            <w:r w:rsidR="00BC36EB" w:rsidRPr="00FD5401">
              <w:rPr>
                <w:rFonts w:ascii="Arial" w:eastAsia="Times New Roman" w:hAnsi="Arial" w:cs="Arial"/>
              </w:rPr>
              <w:t xml:space="preserve"> </w:t>
            </w:r>
          </w:p>
          <w:p w:rsidR="00AB0652" w:rsidRDefault="00AB0652" w:rsidP="00AB0652">
            <w:pPr>
              <w:spacing w:before="120" w:after="240"/>
              <w:rPr>
                <w:rFonts w:ascii="Arial" w:eastAsia="Times New Roman" w:hAnsi="Arial" w:cs="Arial"/>
                <w:b/>
              </w:rPr>
            </w:pPr>
            <w:r>
              <w:rPr>
                <w:rFonts w:ascii="Arial" w:eastAsia="Times New Roman" w:hAnsi="Arial" w:cs="Arial"/>
                <w:b/>
              </w:rPr>
              <w:t>Careers in Biofuels</w:t>
            </w:r>
          </w:p>
          <w:p w:rsidR="00AB0652" w:rsidRDefault="00AB0652" w:rsidP="00AB0652">
            <w:pPr>
              <w:spacing w:before="120" w:after="240"/>
              <w:rPr>
                <w:rFonts w:ascii="Arial" w:eastAsia="Times New Roman" w:hAnsi="Arial" w:cs="Arial"/>
              </w:rPr>
            </w:pPr>
            <w:r>
              <w:rPr>
                <w:rFonts w:ascii="Arial" w:eastAsia="Times New Roman" w:hAnsi="Arial" w:cs="Arial"/>
              </w:rPr>
              <w:t>A US Bureau of Labor Statistics report on biofuel associated careers with salaries and credentials</w:t>
            </w:r>
          </w:p>
          <w:p w:rsidR="00AB0652" w:rsidRPr="00AB0652" w:rsidRDefault="00870A00" w:rsidP="00AB0652">
            <w:pPr>
              <w:pStyle w:val="ListParagraph"/>
              <w:numPr>
                <w:ilvl w:val="0"/>
                <w:numId w:val="30"/>
              </w:numPr>
              <w:spacing w:before="120" w:after="240"/>
              <w:rPr>
                <w:rFonts w:ascii="Arial" w:eastAsia="Times New Roman" w:hAnsi="Arial" w:cs="Arial"/>
              </w:rPr>
            </w:pPr>
            <w:hyperlink r:id="rId12" w:history="1">
              <w:r w:rsidR="00AB0652" w:rsidRPr="00AB0652">
                <w:rPr>
                  <w:rStyle w:val="Hyperlink"/>
                  <w:rFonts w:ascii="Arial" w:hAnsi="Arial" w:cs="Arial"/>
                  <w:color w:val="auto"/>
                </w:rPr>
                <w:t>http://www.bls.gov/green/biofuels/biofuels.pdf</w:t>
              </w:r>
            </w:hyperlink>
          </w:p>
          <w:p w:rsidR="00AB0652" w:rsidRDefault="00AB0652" w:rsidP="00AB0652">
            <w:pPr>
              <w:spacing w:before="120" w:after="240"/>
              <w:rPr>
                <w:rFonts w:ascii="Arial" w:eastAsia="Times New Roman" w:hAnsi="Arial" w:cs="Arial"/>
              </w:rPr>
            </w:pPr>
            <w:r>
              <w:rPr>
                <w:rFonts w:ascii="Arial" w:eastAsia="Times New Roman" w:hAnsi="Arial" w:cs="Arial"/>
              </w:rPr>
              <w:t>Biofuel and Biodiesel product development careers – lists job outlook, salaries, personality traits and has links to other related careers</w:t>
            </w:r>
          </w:p>
          <w:p w:rsidR="00AB0652" w:rsidRPr="00AB0652" w:rsidRDefault="00870A00" w:rsidP="00AB0652">
            <w:pPr>
              <w:pStyle w:val="ListParagraph"/>
              <w:numPr>
                <w:ilvl w:val="0"/>
                <w:numId w:val="30"/>
              </w:numPr>
              <w:spacing w:before="120" w:after="240"/>
              <w:rPr>
                <w:rFonts w:ascii="Arial" w:eastAsia="Times New Roman" w:hAnsi="Arial" w:cs="Arial"/>
              </w:rPr>
            </w:pPr>
            <w:hyperlink r:id="rId13" w:history="1">
              <w:r w:rsidR="00AB0652" w:rsidRPr="00AB0652">
                <w:rPr>
                  <w:rStyle w:val="Hyperlink"/>
                  <w:rFonts w:ascii="Arial" w:hAnsi="Arial" w:cs="Arial"/>
                  <w:color w:val="auto"/>
                </w:rPr>
                <w:t>http://myfootpath.com/careers/science-careers/biofuel-and-biodiesel-product-developer-careers/</w:t>
              </w:r>
            </w:hyperlink>
          </w:p>
          <w:p w:rsidR="00AB0652" w:rsidRDefault="00AB0652" w:rsidP="00AB0652">
            <w:pPr>
              <w:spacing w:before="120" w:after="240"/>
              <w:rPr>
                <w:rFonts w:ascii="Arial" w:eastAsia="Times New Roman" w:hAnsi="Arial" w:cs="Arial"/>
              </w:rPr>
            </w:pPr>
            <w:r>
              <w:rPr>
                <w:rFonts w:ascii="Arial" w:eastAsia="Times New Roman" w:hAnsi="Arial" w:cs="Arial"/>
              </w:rPr>
              <w:t xml:space="preserve">Green Career Guide – basic information about </w:t>
            </w:r>
            <w:r w:rsidR="006A6B3C">
              <w:rPr>
                <w:rFonts w:ascii="Arial" w:eastAsia="Times New Roman" w:hAnsi="Arial" w:cs="Arial"/>
              </w:rPr>
              <w:t xml:space="preserve">school and expectations for </w:t>
            </w:r>
            <w:r>
              <w:rPr>
                <w:rFonts w:ascii="Arial" w:eastAsia="Times New Roman" w:hAnsi="Arial" w:cs="Arial"/>
              </w:rPr>
              <w:t>various biofuel jobs</w:t>
            </w:r>
          </w:p>
          <w:p w:rsidR="006A6B3C" w:rsidRPr="006A6B3C" w:rsidRDefault="00870A00" w:rsidP="006A6B3C">
            <w:pPr>
              <w:pStyle w:val="ListParagraph"/>
              <w:numPr>
                <w:ilvl w:val="0"/>
                <w:numId w:val="30"/>
              </w:numPr>
              <w:spacing w:before="120" w:after="240"/>
              <w:rPr>
                <w:rFonts w:ascii="Arial" w:eastAsia="Times New Roman" w:hAnsi="Arial" w:cs="Arial"/>
              </w:rPr>
            </w:pPr>
            <w:hyperlink r:id="rId14" w:history="1">
              <w:r w:rsidR="006A6B3C" w:rsidRPr="006A6B3C">
                <w:rPr>
                  <w:rStyle w:val="Hyperlink"/>
                  <w:rFonts w:ascii="Arial" w:hAnsi="Arial" w:cs="Arial"/>
                  <w:color w:val="auto"/>
                </w:rPr>
                <w:t>http://www.greencareersguide.com/Cellulosic-Biofuels.html</w:t>
              </w:r>
            </w:hyperlink>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Author Info (Required)</w:t>
            </w:r>
          </w:p>
        </w:tc>
        <w:tc>
          <w:tcPr>
            <w:tcW w:w="8460" w:type="dxa"/>
          </w:tcPr>
          <w:p w:rsidR="00BC36EB" w:rsidRDefault="007F5AF7" w:rsidP="00870A00">
            <w:pPr>
              <w:rPr>
                <w:rFonts w:ascii="Arial" w:eastAsia="Times New Roman" w:hAnsi="Arial" w:cs="Arial"/>
                <w:sz w:val="22"/>
                <w:szCs w:val="22"/>
              </w:rPr>
            </w:pPr>
            <w:r>
              <w:rPr>
                <w:rFonts w:ascii="Arial" w:eastAsia="Times New Roman" w:hAnsi="Arial" w:cs="Arial"/>
              </w:rPr>
              <w:t>Marci Harvey is a chemistry and physics teacher at West Forsyth High School in Clemmons, NC.  She has been teaching in NC for 17 years.  She has a BS in chemistry from the College of Charleston and a MS in chemistry from the University of South Carolina.  Marci earned National Board certification in 2008.  This lesson is part of a Kenan Fellowship “Pump New Life into the Classroom with Biofuels.” completed at North Carolina A&amp;T University.</w:t>
            </w:r>
          </w:p>
        </w:tc>
      </w:tr>
    </w:tbl>
    <w:p w:rsidR="007634DA" w:rsidRPr="00CD0CFF" w:rsidRDefault="007634DA" w:rsidP="004F3360">
      <w:pPr>
        <w:spacing w:before="100" w:beforeAutospacing="1" w:after="100" w:afterAutospacing="1" w:line="240" w:lineRule="auto"/>
        <w:jc w:val="center"/>
        <w:outlineLvl w:val="1"/>
        <w:rPr>
          <w:rFonts w:ascii="Arial" w:eastAsia="Times New Roman" w:hAnsi="Arial" w:cs="Arial"/>
          <w:sz w:val="16"/>
          <w:szCs w:val="16"/>
        </w:rPr>
      </w:pPr>
    </w:p>
    <w:sectPr w:rsidR="007634DA" w:rsidRPr="00CD0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12547"/>
    <w:multiLevelType w:val="hybridMultilevel"/>
    <w:tmpl w:val="4400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64515"/>
    <w:multiLevelType w:val="hybridMultilevel"/>
    <w:tmpl w:val="B05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E338B"/>
    <w:multiLevelType w:val="hybridMultilevel"/>
    <w:tmpl w:val="421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BB6232"/>
    <w:multiLevelType w:val="hybridMultilevel"/>
    <w:tmpl w:val="99FA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8AF"/>
    <w:multiLevelType w:val="hybridMultilevel"/>
    <w:tmpl w:val="D8A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B58AE"/>
    <w:multiLevelType w:val="hybridMultilevel"/>
    <w:tmpl w:val="ACF4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F4E90"/>
    <w:multiLevelType w:val="hybridMultilevel"/>
    <w:tmpl w:val="0DA02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69349F"/>
    <w:multiLevelType w:val="hybridMultilevel"/>
    <w:tmpl w:val="07B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D57D7"/>
    <w:multiLevelType w:val="hybridMultilevel"/>
    <w:tmpl w:val="469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368FF"/>
    <w:multiLevelType w:val="hybridMultilevel"/>
    <w:tmpl w:val="96F2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07DBD"/>
    <w:multiLevelType w:val="hybridMultilevel"/>
    <w:tmpl w:val="14D4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5534AF"/>
    <w:multiLevelType w:val="hybridMultilevel"/>
    <w:tmpl w:val="CE20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25AA2"/>
    <w:multiLevelType w:val="hybridMultilevel"/>
    <w:tmpl w:val="6CD0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492A90"/>
    <w:multiLevelType w:val="hybridMultilevel"/>
    <w:tmpl w:val="27A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5A3C6C"/>
    <w:multiLevelType w:val="hybridMultilevel"/>
    <w:tmpl w:val="BFB0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57910"/>
    <w:multiLevelType w:val="hybridMultilevel"/>
    <w:tmpl w:val="3D9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1"/>
  </w:num>
  <w:num w:numId="4">
    <w:abstractNumId w:val="23"/>
  </w:num>
  <w:num w:numId="5">
    <w:abstractNumId w:val="22"/>
  </w:num>
  <w:num w:numId="6">
    <w:abstractNumId w:val="21"/>
  </w:num>
  <w:num w:numId="7">
    <w:abstractNumId w:val="18"/>
  </w:num>
  <w:num w:numId="8">
    <w:abstractNumId w:val="0"/>
  </w:num>
  <w:num w:numId="9">
    <w:abstractNumId w:val="29"/>
  </w:num>
  <w:num w:numId="10">
    <w:abstractNumId w:val="14"/>
  </w:num>
  <w:num w:numId="11">
    <w:abstractNumId w:val="24"/>
  </w:num>
  <w:num w:numId="12">
    <w:abstractNumId w:val="26"/>
  </w:num>
  <w:num w:numId="13">
    <w:abstractNumId w:val="5"/>
  </w:num>
  <w:num w:numId="14">
    <w:abstractNumId w:val="2"/>
  </w:num>
  <w:num w:numId="15">
    <w:abstractNumId w:val="28"/>
  </w:num>
  <w:num w:numId="16">
    <w:abstractNumId w:val="16"/>
  </w:num>
  <w:num w:numId="17">
    <w:abstractNumId w:val="20"/>
  </w:num>
  <w:num w:numId="18">
    <w:abstractNumId w:val="9"/>
  </w:num>
  <w:num w:numId="19">
    <w:abstractNumId w:val="7"/>
  </w:num>
  <w:num w:numId="20">
    <w:abstractNumId w:val="1"/>
  </w:num>
  <w:num w:numId="21">
    <w:abstractNumId w:val="25"/>
  </w:num>
  <w:num w:numId="22">
    <w:abstractNumId w:val="19"/>
  </w:num>
  <w:num w:numId="23">
    <w:abstractNumId w:val="12"/>
  </w:num>
  <w:num w:numId="24">
    <w:abstractNumId w:val="10"/>
  </w:num>
  <w:num w:numId="25">
    <w:abstractNumId w:val="8"/>
  </w:num>
  <w:num w:numId="26">
    <w:abstractNumId w:val="17"/>
  </w:num>
  <w:num w:numId="27">
    <w:abstractNumId w:val="4"/>
  </w:num>
  <w:num w:numId="28">
    <w:abstractNumId w:val="27"/>
  </w:num>
  <w:num w:numId="29">
    <w:abstractNumId w:val="6"/>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harvey">
    <w15:presenceInfo w15:providerId="None" w15:userId="mharv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424C0"/>
    <w:rsid w:val="000A2240"/>
    <w:rsid w:val="000D24FD"/>
    <w:rsid w:val="000E68A7"/>
    <w:rsid w:val="000F7F10"/>
    <w:rsid w:val="00123C3A"/>
    <w:rsid w:val="00133788"/>
    <w:rsid w:val="00143A73"/>
    <w:rsid w:val="001440CA"/>
    <w:rsid w:val="0018293A"/>
    <w:rsid w:val="001925FD"/>
    <w:rsid w:val="001C731E"/>
    <w:rsid w:val="001D3F9B"/>
    <w:rsid w:val="00282B09"/>
    <w:rsid w:val="003378D1"/>
    <w:rsid w:val="003766E1"/>
    <w:rsid w:val="003F4C07"/>
    <w:rsid w:val="004023B1"/>
    <w:rsid w:val="004429E7"/>
    <w:rsid w:val="0044367C"/>
    <w:rsid w:val="0045266C"/>
    <w:rsid w:val="00462671"/>
    <w:rsid w:val="004F3360"/>
    <w:rsid w:val="00503A1C"/>
    <w:rsid w:val="005878D9"/>
    <w:rsid w:val="005D4CFC"/>
    <w:rsid w:val="005D4E6C"/>
    <w:rsid w:val="0060278A"/>
    <w:rsid w:val="00607434"/>
    <w:rsid w:val="00686559"/>
    <w:rsid w:val="006A6B3C"/>
    <w:rsid w:val="006B24C7"/>
    <w:rsid w:val="006C51CD"/>
    <w:rsid w:val="006F6AA6"/>
    <w:rsid w:val="0070132C"/>
    <w:rsid w:val="00730963"/>
    <w:rsid w:val="00737E76"/>
    <w:rsid w:val="00740144"/>
    <w:rsid w:val="007634DA"/>
    <w:rsid w:val="00773CDC"/>
    <w:rsid w:val="00780D22"/>
    <w:rsid w:val="00787658"/>
    <w:rsid w:val="007B157C"/>
    <w:rsid w:val="007B5C37"/>
    <w:rsid w:val="007F5AF7"/>
    <w:rsid w:val="00856AE7"/>
    <w:rsid w:val="00870A00"/>
    <w:rsid w:val="00915922"/>
    <w:rsid w:val="00926632"/>
    <w:rsid w:val="00933CA2"/>
    <w:rsid w:val="00964E4C"/>
    <w:rsid w:val="009C0EFE"/>
    <w:rsid w:val="009D37F1"/>
    <w:rsid w:val="00A36C42"/>
    <w:rsid w:val="00A55372"/>
    <w:rsid w:val="00A5708D"/>
    <w:rsid w:val="00A87D67"/>
    <w:rsid w:val="00AA2A98"/>
    <w:rsid w:val="00AB0652"/>
    <w:rsid w:val="00AF020F"/>
    <w:rsid w:val="00B109D7"/>
    <w:rsid w:val="00BC36EB"/>
    <w:rsid w:val="00BC4842"/>
    <w:rsid w:val="00C05C32"/>
    <w:rsid w:val="00C102AF"/>
    <w:rsid w:val="00C33F4A"/>
    <w:rsid w:val="00C37474"/>
    <w:rsid w:val="00C375B1"/>
    <w:rsid w:val="00C6227E"/>
    <w:rsid w:val="00C632F3"/>
    <w:rsid w:val="00C95F8B"/>
    <w:rsid w:val="00CA2474"/>
    <w:rsid w:val="00CD0CFF"/>
    <w:rsid w:val="00CD4FAE"/>
    <w:rsid w:val="00CD6A0F"/>
    <w:rsid w:val="00CF2217"/>
    <w:rsid w:val="00CF2F02"/>
    <w:rsid w:val="00D142D6"/>
    <w:rsid w:val="00DA5CCE"/>
    <w:rsid w:val="00DC72D9"/>
    <w:rsid w:val="00DE424C"/>
    <w:rsid w:val="00E208C8"/>
    <w:rsid w:val="00E262E2"/>
    <w:rsid w:val="00E61BA2"/>
    <w:rsid w:val="00E67F67"/>
    <w:rsid w:val="00E908D3"/>
    <w:rsid w:val="00EC3951"/>
    <w:rsid w:val="00ED6381"/>
    <w:rsid w:val="00F01FC4"/>
    <w:rsid w:val="00F0492E"/>
    <w:rsid w:val="00F34187"/>
    <w:rsid w:val="00F725BB"/>
    <w:rsid w:val="00FB0AA4"/>
    <w:rsid w:val="00FD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character" w:styleId="FollowedHyperlink">
    <w:name w:val="FollowedHyperlink"/>
    <w:basedOn w:val="DefaultParagraphFont"/>
    <w:uiPriority w:val="99"/>
    <w:semiHidden/>
    <w:unhideWhenUsed/>
    <w:rsid w:val="00DA5C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character" w:styleId="FollowedHyperlink">
    <w:name w:val="FollowedHyperlink"/>
    <w:basedOn w:val="DefaultParagraphFont"/>
    <w:uiPriority w:val="99"/>
    <w:semiHidden/>
    <w:unhideWhenUsed/>
    <w:rsid w:val="00DA5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 TargetMode="External"/><Relationship Id="rId13" Type="http://schemas.openxmlformats.org/officeDocument/2006/relationships/hyperlink" Target="http://myfootpath.com/careers/science-careers/biofuel-and-biodiesel-product-developer-careers/" TargetMode="External"/><Relationship Id="rId3" Type="http://schemas.microsoft.com/office/2007/relationships/stylesWithEffects" Target="stylesWithEffects.xml"/><Relationship Id="rId7" Type="http://schemas.openxmlformats.org/officeDocument/2006/relationships/hyperlink" Target="http://www.learnnc.org" TargetMode="External"/><Relationship Id="rId12" Type="http://schemas.openxmlformats.org/officeDocument/2006/relationships/hyperlink" Target="http://www.bls.gov/green/biofuels/biofuel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arnnc.org/" TargetMode="External"/><Relationship Id="rId11" Type="http://schemas.openxmlformats.org/officeDocument/2006/relationships/hyperlink" Target="http://blog.hemmings.com/index.php/2013/07/10/a-brief-history-of-biofuels-from-the-civil-war-to-toda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odiesel.org/what-is-biodiesel/biodiesel-basics" TargetMode="External"/><Relationship Id="rId4" Type="http://schemas.openxmlformats.org/officeDocument/2006/relationships/settings" Target="settings.xml"/><Relationship Id="rId9" Type="http://schemas.openxmlformats.org/officeDocument/2006/relationships/hyperlink" Target="http://prezi.com/lxl9c0rw81mv/?utm_campaign=share&amp;utm_medium=copy" TargetMode="External"/><Relationship Id="rId14" Type="http://schemas.openxmlformats.org/officeDocument/2006/relationships/hyperlink" Target="http://www.greencareersguide.com/Cellulosic-Biofuels.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Harvey, Marci K</cp:lastModifiedBy>
  <cp:revision>5</cp:revision>
  <cp:lastPrinted>2013-07-15T13:59:00Z</cp:lastPrinted>
  <dcterms:created xsi:type="dcterms:W3CDTF">2013-07-16T16:47:00Z</dcterms:created>
  <dcterms:modified xsi:type="dcterms:W3CDTF">2013-08-03T13:22:00Z</dcterms:modified>
</cp:coreProperties>
</file>